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BA2D" w14:textId="3827D6E4" w:rsidR="00FB7D4F" w:rsidRPr="00BA1199" w:rsidRDefault="00FB7D4F" w:rsidP="00440CAA">
      <w:pPr>
        <w:spacing w:line="276" w:lineRule="auto"/>
        <w:jc w:val="left"/>
        <w:rPr>
          <w:rFonts w:ascii="Arial" w:hAnsi="Arial" w:cs="Arial"/>
          <w:b/>
          <w:sz w:val="20"/>
          <w:u w:val="single"/>
        </w:rPr>
      </w:pPr>
    </w:p>
    <w:p w14:paraId="2E8318E1" w14:textId="1D4625EC" w:rsidR="003C373E" w:rsidRPr="00BA1199" w:rsidRDefault="00AE5E0F" w:rsidP="00A06FD2">
      <w:pPr>
        <w:spacing w:line="276" w:lineRule="auto"/>
        <w:jc w:val="center"/>
        <w:rPr>
          <w:rFonts w:ascii="Arial" w:hAnsi="Arial" w:cs="Arial"/>
          <w:b/>
          <w:sz w:val="20"/>
          <w:u w:val="single"/>
        </w:rPr>
      </w:pPr>
      <w:r w:rsidRPr="00BA1199">
        <w:rPr>
          <w:rFonts w:ascii="Arial" w:hAnsi="Arial" w:cs="Arial"/>
          <w:noProof/>
          <w:sz w:val="20"/>
        </w:rPr>
        <w:drawing>
          <wp:inline distT="0" distB="0" distL="0" distR="0" wp14:anchorId="27297F4A" wp14:editId="5B015F65">
            <wp:extent cx="2356045" cy="1249392"/>
            <wp:effectExtent l="0" t="0" r="6350" b="8255"/>
            <wp:docPr id="1815310595" name="Picture 1815310595" descr="ga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000" cy="1263686"/>
                    </a:xfrm>
                    <a:prstGeom prst="rect">
                      <a:avLst/>
                    </a:prstGeom>
                    <a:noFill/>
                    <a:ln>
                      <a:noFill/>
                    </a:ln>
                  </pic:spPr>
                </pic:pic>
              </a:graphicData>
            </a:graphic>
          </wp:inline>
        </w:drawing>
      </w:r>
    </w:p>
    <w:p w14:paraId="6B9724CB" w14:textId="77777777" w:rsidR="00440CAA" w:rsidRPr="00BA1199" w:rsidRDefault="00440CAA" w:rsidP="00A06FD2">
      <w:pPr>
        <w:spacing w:line="276" w:lineRule="auto"/>
        <w:jc w:val="center"/>
        <w:rPr>
          <w:rFonts w:ascii="Arial" w:hAnsi="Arial" w:cs="Arial"/>
          <w:b/>
          <w:sz w:val="20"/>
          <w:u w:val="single"/>
        </w:rPr>
      </w:pPr>
    </w:p>
    <w:p w14:paraId="6205CD62" w14:textId="77777777" w:rsidR="00506A80" w:rsidRPr="00BA1199" w:rsidRDefault="00506A80" w:rsidP="00A06FD2">
      <w:pPr>
        <w:spacing w:line="276" w:lineRule="auto"/>
        <w:jc w:val="center"/>
        <w:rPr>
          <w:rFonts w:ascii="Arial" w:hAnsi="Arial" w:cs="Arial"/>
          <w:b/>
          <w:sz w:val="20"/>
        </w:rPr>
      </w:pPr>
      <w:r w:rsidRPr="00BA1199">
        <w:rPr>
          <w:rFonts w:ascii="Arial" w:hAnsi="Arial" w:cs="Arial"/>
          <w:b/>
          <w:sz w:val="20"/>
        </w:rPr>
        <w:t>Gwahoddiad i'w Tendro am</w:t>
      </w:r>
    </w:p>
    <w:p w14:paraId="48B5845B" w14:textId="7EDB3D60" w:rsidR="00D958AC" w:rsidRPr="00BA1199" w:rsidRDefault="00AE5E0F" w:rsidP="00A06FD2">
      <w:pPr>
        <w:spacing w:line="276" w:lineRule="auto"/>
        <w:jc w:val="center"/>
        <w:rPr>
          <w:rFonts w:ascii="Arial" w:hAnsi="Arial" w:cs="Arial"/>
          <w:b/>
          <w:sz w:val="20"/>
        </w:rPr>
      </w:pPr>
      <w:r w:rsidRPr="00BA1199">
        <w:rPr>
          <w:rFonts w:ascii="Arial" w:hAnsi="Arial" w:cs="Arial"/>
          <w:b/>
          <w:sz w:val="20"/>
        </w:rPr>
        <w:t xml:space="preserve">38 &amp; 40 </w:t>
      </w:r>
      <w:r w:rsidR="00506A80" w:rsidRPr="00BA1199">
        <w:rPr>
          <w:rFonts w:ascii="Arial" w:hAnsi="Arial" w:cs="Arial"/>
          <w:b/>
          <w:sz w:val="20"/>
        </w:rPr>
        <w:t>Bont Bridd</w:t>
      </w:r>
      <w:r w:rsidR="00D958AC" w:rsidRPr="00BA1199">
        <w:rPr>
          <w:rFonts w:ascii="Arial" w:hAnsi="Arial" w:cs="Arial"/>
          <w:b/>
          <w:sz w:val="20"/>
        </w:rPr>
        <w:t>,</w:t>
      </w:r>
      <w:r w:rsidR="00D63B97" w:rsidRPr="00BA1199">
        <w:rPr>
          <w:rFonts w:ascii="Arial" w:hAnsi="Arial" w:cs="Arial"/>
          <w:b/>
          <w:sz w:val="20"/>
        </w:rPr>
        <w:t xml:space="preserve"> 6 </w:t>
      </w:r>
      <w:r w:rsidR="00506A80" w:rsidRPr="00BA1199">
        <w:rPr>
          <w:rFonts w:ascii="Arial" w:hAnsi="Arial" w:cs="Arial"/>
          <w:b/>
          <w:sz w:val="20"/>
        </w:rPr>
        <w:t>Stryd Llyn</w:t>
      </w:r>
      <w:r w:rsidR="00D63B97" w:rsidRPr="00BA1199">
        <w:rPr>
          <w:rFonts w:ascii="Arial" w:hAnsi="Arial" w:cs="Arial"/>
          <w:b/>
          <w:sz w:val="20"/>
        </w:rPr>
        <w:t xml:space="preserve"> &amp; </w:t>
      </w:r>
      <w:r w:rsidR="00F42768" w:rsidRPr="00BA1199">
        <w:rPr>
          <w:rFonts w:ascii="Arial" w:hAnsi="Arial" w:cs="Arial"/>
          <w:b/>
          <w:sz w:val="20"/>
        </w:rPr>
        <w:t xml:space="preserve">34 </w:t>
      </w:r>
      <w:r w:rsidR="00506A80" w:rsidRPr="00BA1199">
        <w:rPr>
          <w:rFonts w:ascii="Arial" w:hAnsi="Arial" w:cs="Arial"/>
          <w:b/>
          <w:sz w:val="20"/>
        </w:rPr>
        <w:t>Stryd fawr</w:t>
      </w:r>
    </w:p>
    <w:p w14:paraId="193C8FD2" w14:textId="5C51CEA6" w:rsidR="005D0491" w:rsidRPr="00BA1199" w:rsidRDefault="00AE5E0F" w:rsidP="00A06FD2">
      <w:pPr>
        <w:spacing w:line="276" w:lineRule="auto"/>
        <w:jc w:val="center"/>
        <w:rPr>
          <w:rFonts w:ascii="Arial" w:hAnsi="Arial" w:cs="Arial"/>
          <w:b/>
          <w:sz w:val="20"/>
        </w:rPr>
      </w:pPr>
      <w:r w:rsidRPr="00BA1199">
        <w:rPr>
          <w:rFonts w:ascii="Arial" w:hAnsi="Arial" w:cs="Arial"/>
          <w:b/>
          <w:sz w:val="20"/>
        </w:rPr>
        <w:t>Caernarfon</w:t>
      </w:r>
    </w:p>
    <w:p w14:paraId="43662FD9" w14:textId="6F8764DC" w:rsidR="0050036A" w:rsidRPr="00BA1199" w:rsidRDefault="00506A80" w:rsidP="00A06FD2">
      <w:pPr>
        <w:spacing w:line="276" w:lineRule="auto"/>
        <w:jc w:val="center"/>
        <w:rPr>
          <w:rFonts w:ascii="Arial" w:hAnsi="Arial" w:cs="Arial"/>
          <w:b/>
          <w:sz w:val="20"/>
        </w:rPr>
      </w:pPr>
      <w:r w:rsidRPr="00BA1199">
        <w:rPr>
          <w:rFonts w:ascii="Arial" w:hAnsi="Arial" w:cs="Arial"/>
          <w:b/>
          <w:sz w:val="20"/>
        </w:rPr>
        <w:t>Pensaer</w:t>
      </w:r>
    </w:p>
    <w:p w14:paraId="42467964" w14:textId="77777777" w:rsidR="0050036A" w:rsidRPr="00BA1199" w:rsidRDefault="0050036A" w:rsidP="00A06FD2">
      <w:pPr>
        <w:spacing w:line="276" w:lineRule="auto"/>
        <w:jc w:val="center"/>
        <w:rPr>
          <w:rFonts w:ascii="Arial" w:hAnsi="Arial" w:cs="Arial"/>
          <w:b/>
          <w:sz w:val="20"/>
        </w:rPr>
      </w:pPr>
    </w:p>
    <w:p w14:paraId="24ABB7D6" w14:textId="77777777" w:rsidR="00FB7D4F" w:rsidRPr="00BA1199" w:rsidRDefault="00FB7D4F" w:rsidP="00440CAA">
      <w:pPr>
        <w:spacing w:line="276" w:lineRule="auto"/>
        <w:jc w:val="left"/>
        <w:rPr>
          <w:rFonts w:ascii="Arial" w:hAnsi="Arial" w:cs="Arial"/>
          <w:b/>
          <w:sz w:val="20"/>
          <w:u w:val="single"/>
        </w:rPr>
      </w:pPr>
    </w:p>
    <w:p w14:paraId="6AB863A8" w14:textId="77777777" w:rsidR="00FB7D4F" w:rsidRPr="00BA1199" w:rsidRDefault="00FB7D4F" w:rsidP="00440CAA">
      <w:pPr>
        <w:spacing w:line="276" w:lineRule="auto"/>
        <w:jc w:val="left"/>
        <w:rPr>
          <w:rFonts w:ascii="Arial" w:hAnsi="Arial" w:cs="Arial"/>
          <w:b/>
          <w:i/>
          <w:sz w:val="20"/>
        </w:rPr>
      </w:pPr>
    </w:p>
    <w:p w14:paraId="3ED418D8" w14:textId="77777777" w:rsidR="0050036A" w:rsidRPr="00BA1199" w:rsidRDefault="0050036A" w:rsidP="00440CAA">
      <w:pPr>
        <w:spacing w:line="276" w:lineRule="auto"/>
        <w:jc w:val="left"/>
        <w:rPr>
          <w:rFonts w:ascii="Arial" w:hAnsi="Arial" w:cs="Arial"/>
          <w:b/>
          <w:i/>
          <w:sz w:val="20"/>
        </w:rPr>
      </w:pPr>
    </w:p>
    <w:p w14:paraId="69C9F720" w14:textId="77777777" w:rsidR="0050036A" w:rsidRPr="00BA1199" w:rsidRDefault="0050036A" w:rsidP="00440CAA">
      <w:pPr>
        <w:spacing w:line="276" w:lineRule="auto"/>
        <w:jc w:val="left"/>
        <w:rPr>
          <w:rFonts w:ascii="Arial" w:hAnsi="Arial" w:cs="Arial"/>
          <w:b/>
          <w:i/>
          <w:sz w:val="20"/>
        </w:rPr>
      </w:pPr>
    </w:p>
    <w:p w14:paraId="041A6C9B" w14:textId="77777777" w:rsidR="0050036A" w:rsidRPr="00BA1199" w:rsidRDefault="0050036A" w:rsidP="00440CAA">
      <w:pPr>
        <w:spacing w:line="276" w:lineRule="auto"/>
        <w:jc w:val="left"/>
        <w:rPr>
          <w:rFonts w:ascii="Arial" w:hAnsi="Arial" w:cs="Arial"/>
          <w:b/>
          <w:i/>
          <w:sz w:val="20"/>
        </w:rPr>
      </w:pPr>
    </w:p>
    <w:p w14:paraId="04C531F5" w14:textId="77777777" w:rsidR="0050036A" w:rsidRPr="00BA1199" w:rsidRDefault="0050036A" w:rsidP="00440CAA">
      <w:pPr>
        <w:spacing w:line="276" w:lineRule="auto"/>
        <w:jc w:val="left"/>
        <w:rPr>
          <w:rFonts w:ascii="Arial" w:hAnsi="Arial" w:cs="Arial"/>
          <w:b/>
          <w:i/>
          <w:sz w:val="20"/>
        </w:rPr>
      </w:pPr>
    </w:p>
    <w:p w14:paraId="1C1A2799" w14:textId="77777777" w:rsidR="0050036A" w:rsidRPr="00BA1199" w:rsidRDefault="0050036A" w:rsidP="00440CAA">
      <w:pPr>
        <w:spacing w:line="276" w:lineRule="auto"/>
        <w:jc w:val="left"/>
        <w:rPr>
          <w:rFonts w:ascii="Arial" w:hAnsi="Arial" w:cs="Arial"/>
          <w:b/>
          <w:i/>
          <w:sz w:val="20"/>
        </w:rPr>
      </w:pPr>
    </w:p>
    <w:p w14:paraId="326DD6C6" w14:textId="77777777" w:rsidR="0050036A" w:rsidRPr="00BA1199" w:rsidRDefault="0050036A" w:rsidP="00440CAA">
      <w:pPr>
        <w:spacing w:line="276" w:lineRule="auto"/>
        <w:jc w:val="left"/>
        <w:rPr>
          <w:rFonts w:ascii="Arial" w:hAnsi="Arial" w:cs="Arial"/>
          <w:b/>
          <w:i/>
          <w:sz w:val="20"/>
        </w:rPr>
      </w:pPr>
    </w:p>
    <w:p w14:paraId="3AD53AA1" w14:textId="77777777" w:rsidR="0050036A" w:rsidRPr="00BA1199" w:rsidRDefault="0050036A" w:rsidP="00440CAA">
      <w:pPr>
        <w:spacing w:line="276" w:lineRule="auto"/>
        <w:jc w:val="left"/>
        <w:rPr>
          <w:rFonts w:ascii="Arial" w:hAnsi="Arial" w:cs="Arial"/>
          <w:b/>
          <w:sz w:val="20"/>
          <w:u w:val="single"/>
        </w:rPr>
      </w:pPr>
    </w:p>
    <w:p w14:paraId="2136FE05" w14:textId="77777777" w:rsidR="00FB7D4F" w:rsidRPr="00BA1199" w:rsidRDefault="00FB7D4F" w:rsidP="00440CAA">
      <w:pPr>
        <w:spacing w:line="276" w:lineRule="auto"/>
        <w:jc w:val="left"/>
        <w:rPr>
          <w:rFonts w:ascii="Arial" w:hAnsi="Arial" w:cs="Arial"/>
          <w:b/>
          <w:sz w:val="20"/>
          <w:u w:val="single"/>
        </w:rPr>
      </w:pPr>
    </w:p>
    <w:p w14:paraId="4100DF9A" w14:textId="77777777" w:rsidR="00A06FD2" w:rsidRPr="00BA1199" w:rsidRDefault="00A06FD2" w:rsidP="00440CAA">
      <w:pPr>
        <w:pStyle w:val="TOC2"/>
        <w:tabs>
          <w:tab w:val="right" w:leader="dot" w:pos="9019"/>
        </w:tabs>
        <w:jc w:val="left"/>
        <w:rPr>
          <w:rFonts w:ascii="Arial" w:hAnsi="Arial" w:cs="Arial"/>
          <w:sz w:val="20"/>
          <w:u w:val="single"/>
        </w:rPr>
      </w:pPr>
    </w:p>
    <w:p w14:paraId="5D840BFF" w14:textId="77777777" w:rsidR="00A06FD2" w:rsidRPr="00BA1199" w:rsidRDefault="00A06FD2" w:rsidP="00440CAA">
      <w:pPr>
        <w:pStyle w:val="TOC2"/>
        <w:tabs>
          <w:tab w:val="right" w:leader="dot" w:pos="9019"/>
        </w:tabs>
        <w:jc w:val="left"/>
        <w:rPr>
          <w:rFonts w:ascii="Arial" w:hAnsi="Arial" w:cs="Arial"/>
          <w:sz w:val="20"/>
          <w:u w:val="single"/>
        </w:rPr>
      </w:pPr>
    </w:p>
    <w:p w14:paraId="0FDAAFB1" w14:textId="50EEB939" w:rsidR="00D26680" w:rsidRPr="00BA1199" w:rsidRDefault="0004191C" w:rsidP="000E6BF8">
      <w:pPr>
        <w:pStyle w:val="Heading2"/>
        <w:numPr>
          <w:ilvl w:val="0"/>
          <w:numId w:val="0"/>
        </w:numPr>
        <w:spacing w:line="276" w:lineRule="auto"/>
        <w:jc w:val="left"/>
        <w:rPr>
          <w:rFonts w:ascii="Arial" w:hAnsi="Arial" w:cs="Arial"/>
          <w:sz w:val="20"/>
        </w:rPr>
      </w:pPr>
      <w:r w:rsidRPr="00BA1199">
        <w:rPr>
          <w:rFonts w:ascii="Arial" w:hAnsi="Arial" w:cs="Arial"/>
          <w:sz w:val="20"/>
        </w:rPr>
        <w:lastRenderedPageBreak/>
        <w:t>Cyflwyniad a Chyd-destun</w:t>
      </w:r>
    </w:p>
    <w:p w14:paraId="5392C13D" w14:textId="0BBB5824" w:rsidR="00D26680" w:rsidRPr="00BA1199" w:rsidRDefault="00D26680" w:rsidP="00D26680">
      <w:pPr>
        <w:rPr>
          <w:rFonts w:ascii="Arial" w:hAnsi="Arial" w:cs="Arial"/>
          <w:b/>
          <w:bCs/>
          <w:sz w:val="20"/>
        </w:rPr>
      </w:pPr>
      <w:r w:rsidRPr="00BA1199">
        <w:rPr>
          <w:rFonts w:ascii="Arial" w:hAnsi="Arial" w:cs="Arial"/>
          <w:b/>
          <w:bCs/>
          <w:sz w:val="20"/>
        </w:rPr>
        <w:t>1</w:t>
      </w:r>
      <w:r w:rsidRPr="00BA1199">
        <w:rPr>
          <w:rFonts w:ascii="Arial" w:hAnsi="Arial" w:cs="Arial"/>
          <w:b/>
          <w:bCs/>
          <w:sz w:val="20"/>
        </w:rPr>
        <w:t>.</w:t>
      </w:r>
      <w:r w:rsidRPr="00BA1199">
        <w:rPr>
          <w:rFonts w:ascii="Arial" w:hAnsi="Arial" w:cs="Arial"/>
          <w:b/>
          <w:bCs/>
          <w:sz w:val="20"/>
        </w:rPr>
        <w:t xml:space="preserve"> Prosiect</w:t>
      </w:r>
    </w:p>
    <w:p w14:paraId="400C13E2" w14:textId="7C270B50" w:rsidR="00D26680" w:rsidRPr="00BA1199" w:rsidRDefault="00D26680" w:rsidP="00D26680">
      <w:pPr>
        <w:rPr>
          <w:rFonts w:ascii="Arial" w:hAnsi="Arial" w:cs="Arial"/>
          <w:sz w:val="20"/>
        </w:rPr>
      </w:pPr>
      <w:r w:rsidRPr="00BA1199">
        <w:rPr>
          <w:rFonts w:ascii="Arial" w:hAnsi="Arial" w:cs="Arial"/>
          <w:sz w:val="20"/>
        </w:rPr>
        <w:t xml:space="preserve">1.1 Mae'r Gwahoddiad i Dender ("ITT") hwn wedi'i gyhoeddi gan y Cwmni er mwyn hwyluso cyflwyno Gwasanaethau Ymgynghoriaeth Dylunio Pensaernïol RIBA 0-7 ar gyfer dau leoliad masnachol ar lefel y llawr gwaelod a thai preswyl ar lefel y llawr uchaf yn 38 a 40 Stryd y Bont, 6 Stryd y Pwll, a </w:t>
      </w:r>
      <w:r w:rsidR="00860DE1">
        <w:rPr>
          <w:rFonts w:ascii="Arial" w:hAnsi="Arial" w:cs="Arial"/>
          <w:sz w:val="20"/>
        </w:rPr>
        <w:t>34 Str</w:t>
      </w:r>
      <w:r w:rsidR="00686415">
        <w:rPr>
          <w:rFonts w:ascii="Arial" w:hAnsi="Arial" w:cs="Arial"/>
          <w:sz w:val="20"/>
        </w:rPr>
        <w:t>y</w:t>
      </w:r>
      <w:r w:rsidR="00860DE1">
        <w:rPr>
          <w:rFonts w:ascii="Arial" w:hAnsi="Arial" w:cs="Arial"/>
          <w:sz w:val="20"/>
        </w:rPr>
        <w:t xml:space="preserve">d </w:t>
      </w:r>
      <w:r w:rsidR="00AF65C0">
        <w:rPr>
          <w:rFonts w:ascii="Arial" w:hAnsi="Arial" w:cs="Arial"/>
          <w:sz w:val="20"/>
        </w:rPr>
        <w:t>F</w:t>
      </w:r>
      <w:r w:rsidR="00860DE1">
        <w:rPr>
          <w:rFonts w:ascii="Arial" w:hAnsi="Arial" w:cs="Arial"/>
          <w:sz w:val="20"/>
        </w:rPr>
        <w:t>awr</w:t>
      </w:r>
      <w:r w:rsidRPr="00BA1199">
        <w:rPr>
          <w:rFonts w:ascii="Arial" w:hAnsi="Arial" w:cs="Arial"/>
          <w:sz w:val="20"/>
        </w:rPr>
        <w:t>, Caernarfon ("y Prosiect").</w:t>
      </w:r>
    </w:p>
    <w:p w14:paraId="2A638CF6" w14:textId="7160B803" w:rsidR="00D26680" w:rsidRPr="00BA1199" w:rsidRDefault="00D26680" w:rsidP="00D26680">
      <w:pPr>
        <w:rPr>
          <w:rFonts w:ascii="Arial" w:hAnsi="Arial" w:cs="Arial"/>
          <w:sz w:val="20"/>
        </w:rPr>
      </w:pPr>
      <w:r w:rsidRPr="00BA1199">
        <w:rPr>
          <w:rFonts w:ascii="Arial" w:hAnsi="Arial" w:cs="Arial"/>
          <w:sz w:val="20"/>
        </w:rPr>
        <w:t xml:space="preserve">1.2 </w:t>
      </w:r>
      <w:r w:rsidR="00BE64A4" w:rsidRPr="00BA1199">
        <w:rPr>
          <w:rFonts w:ascii="Arial" w:hAnsi="Arial" w:cs="Arial"/>
          <w:sz w:val="20"/>
        </w:rPr>
        <w:t>Pwrpas</w:t>
      </w:r>
      <w:r w:rsidRPr="00BA1199">
        <w:rPr>
          <w:rFonts w:ascii="Arial" w:hAnsi="Arial" w:cs="Arial"/>
          <w:sz w:val="20"/>
        </w:rPr>
        <w:t xml:space="preserve"> ac ystyr y Gwahoddiad i Dender hwn yw:</w:t>
      </w:r>
    </w:p>
    <w:p w14:paraId="48237443" w14:textId="2EF09004" w:rsidR="00D26680" w:rsidRPr="00BA1199" w:rsidRDefault="00D26680" w:rsidP="00D26680">
      <w:pPr>
        <w:rPr>
          <w:rFonts w:ascii="Arial" w:hAnsi="Arial" w:cs="Arial"/>
          <w:sz w:val="20"/>
        </w:rPr>
      </w:pPr>
      <w:r w:rsidRPr="00BA1199">
        <w:rPr>
          <w:rFonts w:ascii="Arial" w:hAnsi="Arial" w:cs="Arial"/>
          <w:sz w:val="20"/>
        </w:rPr>
        <w:t xml:space="preserve">1.2.1 </w:t>
      </w:r>
      <w:r w:rsidR="00E516C7" w:rsidRPr="00BA1199">
        <w:rPr>
          <w:rFonts w:ascii="Arial" w:hAnsi="Arial" w:cs="Arial"/>
          <w:sz w:val="20"/>
        </w:rPr>
        <w:t>E</w:t>
      </w:r>
      <w:r w:rsidRPr="00BA1199">
        <w:rPr>
          <w:rFonts w:ascii="Arial" w:hAnsi="Arial" w:cs="Arial"/>
          <w:sz w:val="20"/>
        </w:rPr>
        <w:t>sbonio i ddenderwyr yr amserlen a'r broses ar gyfer y cam hwn o'r Caffael.</w:t>
      </w:r>
    </w:p>
    <w:p w14:paraId="132FFF57" w14:textId="3189B6B4" w:rsidR="00D26680" w:rsidRPr="00BA1199" w:rsidRDefault="00D26680" w:rsidP="00D26680">
      <w:pPr>
        <w:rPr>
          <w:rFonts w:ascii="Arial" w:hAnsi="Arial" w:cs="Arial"/>
          <w:sz w:val="20"/>
        </w:rPr>
      </w:pPr>
      <w:r w:rsidRPr="00BA1199">
        <w:rPr>
          <w:rFonts w:ascii="Arial" w:hAnsi="Arial" w:cs="Arial"/>
          <w:sz w:val="20"/>
        </w:rPr>
        <w:t xml:space="preserve">1.2.2 </w:t>
      </w:r>
      <w:r w:rsidR="00E516C7" w:rsidRPr="00BA1199">
        <w:rPr>
          <w:rFonts w:ascii="Arial" w:hAnsi="Arial" w:cs="Arial"/>
          <w:sz w:val="20"/>
        </w:rPr>
        <w:t>D</w:t>
      </w:r>
      <w:r w:rsidRPr="00BA1199">
        <w:rPr>
          <w:rFonts w:ascii="Arial" w:hAnsi="Arial" w:cs="Arial"/>
          <w:sz w:val="20"/>
        </w:rPr>
        <w:t xml:space="preserve">arparu gwybodaeth ddigonol i ddenderwyr i'w galluogi i ymateb yn llawn i'r Gwahoddiad i </w:t>
      </w:r>
      <w:r w:rsidR="00E516C7" w:rsidRPr="00BA1199">
        <w:rPr>
          <w:rFonts w:ascii="Arial" w:hAnsi="Arial" w:cs="Arial"/>
          <w:sz w:val="20"/>
        </w:rPr>
        <w:t>d</w:t>
      </w:r>
      <w:r w:rsidRPr="00BA1199">
        <w:rPr>
          <w:rFonts w:ascii="Arial" w:hAnsi="Arial" w:cs="Arial"/>
          <w:sz w:val="20"/>
        </w:rPr>
        <w:t>ender hwn gydag ymateb Tender dilys.</w:t>
      </w:r>
    </w:p>
    <w:p w14:paraId="33636DA5" w14:textId="39243B39" w:rsidR="00D26680" w:rsidRPr="00BA1199" w:rsidRDefault="00D26680" w:rsidP="00D26680">
      <w:pPr>
        <w:rPr>
          <w:rFonts w:ascii="Arial" w:hAnsi="Arial" w:cs="Arial"/>
          <w:sz w:val="20"/>
        </w:rPr>
      </w:pPr>
      <w:r w:rsidRPr="00BA1199">
        <w:rPr>
          <w:rFonts w:ascii="Arial" w:hAnsi="Arial" w:cs="Arial"/>
          <w:sz w:val="20"/>
        </w:rPr>
        <w:t xml:space="preserve">1.2.3 </w:t>
      </w:r>
      <w:r w:rsidR="00E516C7" w:rsidRPr="00BA1199">
        <w:rPr>
          <w:rFonts w:ascii="Arial" w:hAnsi="Arial" w:cs="Arial"/>
          <w:sz w:val="20"/>
        </w:rPr>
        <w:t>R</w:t>
      </w:r>
      <w:r w:rsidRPr="00BA1199">
        <w:rPr>
          <w:rFonts w:ascii="Arial" w:hAnsi="Arial" w:cs="Arial"/>
          <w:sz w:val="20"/>
        </w:rPr>
        <w:t>hoi canllawiau ar gyfer cyflwyno Ymatebion Tendr, gan gynnwys trefniadau gweinyddol ar gyfer cyflwyno Ymatebion Tendr.</w:t>
      </w:r>
    </w:p>
    <w:p w14:paraId="08721FE5" w14:textId="3FB51F8F" w:rsidR="00D26680" w:rsidRPr="00BA1199" w:rsidRDefault="00D26680" w:rsidP="00D26680">
      <w:pPr>
        <w:rPr>
          <w:rFonts w:ascii="Arial" w:hAnsi="Arial" w:cs="Arial"/>
          <w:sz w:val="20"/>
        </w:rPr>
      </w:pPr>
      <w:r w:rsidRPr="00BA1199">
        <w:rPr>
          <w:rFonts w:ascii="Arial" w:hAnsi="Arial" w:cs="Arial"/>
          <w:sz w:val="20"/>
        </w:rPr>
        <w:t xml:space="preserve">1.2.4 </w:t>
      </w:r>
      <w:r w:rsidR="00E516C7" w:rsidRPr="00BA1199">
        <w:rPr>
          <w:rFonts w:ascii="Arial" w:hAnsi="Arial" w:cs="Arial"/>
          <w:sz w:val="20"/>
        </w:rPr>
        <w:t>E</w:t>
      </w:r>
      <w:r w:rsidRPr="00BA1199">
        <w:rPr>
          <w:rFonts w:ascii="Arial" w:hAnsi="Arial" w:cs="Arial"/>
          <w:sz w:val="20"/>
        </w:rPr>
        <w:t>sbonio pryd y bydd Contract yn cael ei ffurfio a sut y caiff ei ddyfarnu; ac</w:t>
      </w:r>
    </w:p>
    <w:p w14:paraId="1D3E5C93" w14:textId="6B219A7A" w:rsidR="00D26680" w:rsidRPr="00BA1199" w:rsidRDefault="00D26680" w:rsidP="00D26680">
      <w:pPr>
        <w:rPr>
          <w:rFonts w:ascii="Arial" w:hAnsi="Arial" w:cs="Arial"/>
          <w:sz w:val="20"/>
        </w:rPr>
      </w:pPr>
      <w:r w:rsidRPr="00BA1199">
        <w:rPr>
          <w:rFonts w:ascii="Arial" w:hAnsi="Arial" w:cs="Arial"/>
          <w:sz w:val="20"/>
        </w:rPr>
        <w:t xml:space="preserve">1.2.5 </w:t>
      </w:r>
      <w:r w:rsidR="00E516C7" w:rsidRPr="00BA1199">
        <w:rPr>
          <w:rFonts w:ascii="Arial" w:hAnsi="Arial" w:cs="Arial"/>
          <w:sz w:val="20"/>
        </w:rPr>
        <w:t>N</w:t>
      </w:r>
      <w:r w:rsidRPr="00BA1199">
        <w:rPr>
          <w:rFonts w:ascii="Arial" w:hAnsi="Arial" w:cs="Arial"/>
          <w:sz w:val="20"/>
        </w:rPr>
        <w:t>odi'r meini prawf gwerthuso a fydd yn cael ei ddefnyddio i werthuso'r Ymatebion Tendr, ac i nodi'r Cyflenwr(iaid) a fydd yn cyflawni'r Gwasanaethau dan Gontract.</w:t>
      </w:r>
    </w:p>
    <w:p w14:paraId="7C7238B5" w14:textId="77777777" w:rsidR="00D26680" w:rsidRPr="00BA1199" w:rsidRDefault="00D26680" w:rsidP="00D26680">
      <w:pPr>
        <w:rPr>
          <w:rFonts w:ascii="Arial" w:hAnsi="Arial" w:cs="Arial"/>
          <w:sz w:val="20"/>
        </w:rPr>
      </w:pPr>
      <w:r w:rsidRPr="00BA1199">
        <w:rPr>
          <w:rFonts w:ascii="Arial" w:hAnsi="Arial" w:cs="Arial"/>
          <w:sz w:val="20"/>
        </w:rPr>
        <w:t>1.3 Mae'r ITT hon yn cynnwys y dogfennau canlynol:</w:t>
      </w:r>
    </w:p>
    <w:p w14:paraId="44F678A1" w14:textId="77777777" w:rsidR="00D26680" w:rsidRPr="00BA1199" w:rsidRDefault="00D26680" w:rsidP="00D26680">
      <w:pPr>
        <w:rPr>
          <w:rFonts w:ascii="Arial" w:hAnsi="Arial" w:cs="Arial"/>
          <w:sz w:val="20"/>
        </w:rPr>
      </w:pPr>
      <w:r w:rsidRPr="00BA1199">
        <w:rPr>
          <w:rFonts w:ascii="Arial" w:hAnsi="Arial" w:cs="Arial"/>
          <w:sz w:val="20"/>
        </w:rPr>
        <w:t xml:space="preserve">1.3.1 </w:t>
      </w:r>
      <w:r w:rsidRPr="00BA1199">
        <w:rPr>
          <w:rFonts w:ascii="Arial" w:hAnsi="Arial" w:cs="Arial"/>
          <w:b/>
          <w:bCs/>
          <w:sz w:val="20"/>
        </w:rPr>
        <w:t>Y Broses Caffael:</w:t>
      </w:r>
      <w:r w:rsidRPr="00BA1199">
        <w:rPr>
          <w:rFonts w:ascii="Arial" w:hAnsi="Arial" w:cs="Arial"/>
          <w:sz w:val="20"/>
        </w:rPr>
        <w:t xml:space="preserve"> Mae'r rhan hon yn rhoi rhagor o wybodaeth am y broses a ddilynir ar gyfer y Caffael a chyfarwyddiadau i Denderwyr ar gyfer cyflwyno Ymatebion Tendr. Mae hefyd yn nodi'r darpariaethau tendro, meini prawf gwerthuso a'r fethodoleg sgorio a fydd yn cael ei defnyddio i ddyfarnu'r Contract.</w:t>
      </w:r>
    </w:p>
    <w:p w14:paraId="3E7EA283" w14:textId="77777777" w:rsidR="00D26680" w:rsidRPr="00BA1199" w:rsidRDefault="00D26680" w:rsidP="00D26680">
      <w:pPr>
        <w:rPr>
          <w:rFonts w:ascii="Arial" w:hAnsi="Arial" w:cs="Arial"/>
          <w:sz w:val="20"/>
        </w:rPr>
      </w:pPr>
      <w:r w:rsidRPr="00BA1199">
        <w:rPr>
          <w:rFonts w:ascii="Arial" w:hAnsi="Arial" w:cs="Arial"/>
          <w:sz w:val="20"/>
        </w:rPr>
        <w:t xml:space="preserve">1.3.2 </w:t>
      </w:r>
      <w:r w:rsidRPr="00BA1199">
        <w:rPr>
          <w:rFonts w:ascii="Arial" w:hAnsi="Arial" w:cs="Arial"/>
          <w:b/>
          <w:bCs/>
          <w:sz w:val="20"/>
        </w:rPr>
        <w:t>Y Contract.</w:t>
      </w:r>
      <w:r w:rsidRPr="00BA1199">
        <w:rPr>
          <w:rFonts w:ascii="Arial" w:hAnsi="Arial" w:cs="Arial"/>
          <w:sz w:val="20"/>
        </w:rPr>
        <w:t xml:space="preserve"> Dylai Denderwyr nodi y gall y telerau a'r amodau, yr hamcanion a'r atodiadau fod yn destun adolygiad ac uwchraddiad fel rhan o'r broses Caffael. Bydd y dogfennau canlynol yn ffurfio'r Contract arfaethedig rhwng y Cwmni a'r Cyflenwr(iaid):</w:t>
      </w:r>
    </w:p>
    <w:p w14:paraId="1B2D5641" w14:textId="77777777" w:rsidR="00D26680" w:rsidRPr="00BA1199" w:rsidRDefault="00D26680" w:rsidP="00D26680">
      <w:pPr>
        <w:rPr>
          <w:rFonts w:ascii="Arial" w:hAnsi="Arial" w:cs="Arial"/>
          <w:sz w:val="20"/>
        </w:rPr>
      </w:pPr>
      <w:r w:rsidRPr="00BA1199">
        <w:rPr>
          <w:rFonts w:ascii="Arial" w:hAnsi="Arial" w:cs="Arial"/>
          <w:sz w:val="20"/>
        </w:rPr>
        <w:lastRenderedPageBreak/>
        <w:t>(i) y Manyleb Ymgynghorwr.</w:t>
      </w:r>
    </w:p>
    <w:p w14:paraId="3552CD36" w14:textId="77777777" w:rsidR="00D26680" w:rsidRPr="00BA1199" w:rsidRDefault="00D26680" w:rsidP="00D26680">
      <w:pPr>
        <w:rPr>
          <w:rFonts w:ascii="Arial" w:hAnsi="Arial" w:cs="Arial"/>
          <w:sz w:val="20"/>
        </w:rPr>
      </w:pPr>
      <w:r w:rsidRPr="00BA1199">
        <w:rPr>
          <w:rFonts w:ascii="Arial" w:hAnsi="Arial" w:cs="Arial"/>
          <w:sz w:val="20"/>
        </w:rPr>
        <w:t>(ii) Amodau'r Contract.</w:t>
      </w:r>
    </w:p>
    <w:p w14:paraId="4497630A" w14:textId="77777777" w:rsidR="00D26680" w:rsidRPr="00BA1199" w:rsidRDefault="00D26680" w:rsidP="00D26680">
      <w:pPr>
        <w:rPr>
          <w:rFonts w:ascii="Arial" w:hAnsi="Arial" w:cs="Arial"/>
          <w:sz w:val="20"/>
        </w:rPr>
      </w:pPr>
      <w:r w:rsidRPr="00BA1199">
        <w:rPr>
          <w:rFonts w:ascii="Arial" w:hAnsi="Arial" w:cs="Arial"/>
          <w:sz w:val="20"/>
        </w:rPr>
        <w:t>(iii) Ymateb Tendr y Cyflenwr.</w:t>
      </w:r>
    </w:p>
    <w:p w14:paraId="7EBF48FA" w14:textId="77777777" w:rsidR="00D26680" w:rsidRPr="00BA1199" w:rsidRDefault="00D26680" w:rsidP="00D26680">
      <w:pPr>
        <w:rPr>
          <w:rFonts w:ascii="Arial" w:hAnsi="Arial" w:cs="Arial"/>
          <w:sz w:val="20"/>
        </w:rPr>
      </w:pPr>
      <w:r w:rsidRPr="00BA1199">
        <w:rPr>
          <w:rFonts w:ascii="Arial" w:hAnsi="Arial" w:cs="Arial"/>
          <w:sz w:val="20"/>
        </w:rPr>
        <w:t xml:space="preserve">1.3.3 </w:t>
      </w:r>
      <w:r w:rsidRPr="00BA1199">
        <w:rPr>
          <w:rFonts w:ascii="Arial" w:hAnsi="Arial" w:cs="Arial"/>
          <w:b/>
          <w:bCs/>
          <w:sz w:val="20"/>
        </w:rPr>
        <w:t>Rhagoriaeth dogfennau</w:t>
      </w:r>
      <w:r w:rsidRPr="00BA1199">
        <w:rPr>
          <w:rFonts w:ascii="Arial" w:hAnsi="Arial" w:cs="Arial"/>
          <w:sz w:val="20"/>
        </w:rPr>
        <w:t>. Mewn achos o anghysondeb, amwysedd neu wrthdaro rhwng unrhyw un o'r Dogfennau Tendr a'r dogfennau sy'n ffurfio'r Contract arfaethedig, bydd yr order rhagoriaeth fel a ganlyn (yn gostwng mewn trefn rhagoriaeth):</w:t>
      </w:r>
    </w:p>
    <w:p w14:paraId="0B5F9091" w14:textId="77777777" w:rsidR="00D26680" w:rsidRPr="00BA1199" w:rsidRDefault="00D26680" w:rsidP="00D26680">
      <w:pPr>
        <w:rPr>
          <w:rFonts w:ascii="Arial" w:hAnsi="Arial" w:cs="Arial"/>
          <w:sz w:val="20"/>
        </w:rPr>
      </w:pPr>
      <w:r w:rsidRPr="00BA1199">
        <w:rPr>
          <w:rFonts w:ascii="Arial" w:hAnsi="Arial" w:cs="Arial"/>
          <w:sz w:val="20"/>
        </w:rPr>
        <w:t>(i) y Manyleb Ymgynghorwr;</w:t>
      </w:r>
    </w:p>
    <w:p w14:paraId="6C39B3F5" w14:textId="77777777" w:rsidR="00D26680" w:rsidRPr="00BA1199" w:rsidRDefault="00D26680" w:rsidP="00D26680">
      <w:pPr>
        <w:rPr>
          <w:rFonts w:ascii="Arial" w:hAnsi="Arial" w:cs="Arial"/>
          <w:sz w:val="20"/>
        </w:rPr>
      </w:pPr>
      <w:r w:rsidRPr="00BA1199">
        <w:rPr>
          <w:rFonts w:ascii="Arial" w:hAnsi="Arial" w:cs="Arial"/>
          <w:sz w:val="20"/>
        </w:rPr>
        <w:t>(ii) Amodau'r Contract;</w:t>
      </w:r>
    </w:p>
    <w:p w14:paraId="7CB9C16D" w14:textId="77777777" w:rsidR="00D26680" w:rsidRPr="00BA1199" w:rsidRDefault="00D26680" w:rsidP="00D26680">
      <w:pPr>
        <w:rPr>
          <w:rFonts w:ascii="Arial" w:hAnsi="Arial" w:cs="Arial"/>
          <w:sz w:val="20"/>
        </w:rPr>
      </w:pPr>
      <w:r w:rsidRPr="00BA1199">
        <w:rPr>
          <w:rFonts w:ascii="Arial" w:hAnsi="Arial" w:cs="Arial"/>
          <w:sz w:val="20"/>
        </w:rPr>
        <w:t>(iii) y Gwahoddiad i Dender hwn, heblaw am rannau o'r Gwahoddiad i Dender hwn sy'n cael eu nodi uchod; ac</w:t>
      </w:r>
    </w:p>
    <w:p w14:paraId="691212DD" w14:textId="7D3E6383" w:rsidR="00F066F3" w:rsidRPr="00BA1199" w:rsidRDefault="00D26680" w:rsidP="00D26680">
      <w:pPr>
        <w:rPr>
          <w:rFonts w:ascii="Arial" w:hAnsi="Arial" w:cs="Arial"/>
          <w:sz w:val="20"/>
        </w:rPr>
      </w:pPr>
      <w:r w:rsidRPr="00BA1199">
        <w:rPr>
          <w:rFonts w:ascii="Arial" w:hAnsi="Arial" w:cs="Arial"/>
          <w:sz w:val="20"/>
        </w:rPr>
        <w:t>(iv) Ymateb Tendr y Cyflenwr.</w:t>
      </w:r>
    </w:p>
    <w:p w14:paraId="1575D01D" w14:textId="77777777" w:rsidR="00F066F3" w:rsidRPr="00BA1199" w:rsidRDefault="00F066F3" w:rsidP="00F066F3">
      <w:pPr>
        <w:rPr>
          <w:rFonts w:ascii="Arial" w:hAnsi="Arial" w:cs="Arial"/>
          <w:sz w:val="20"/>
        </w:rPr>
      </w:pPr>
    </w:p>
    <w:p w14:paraId="235D7240" w14:textId="53A821AB" w:rsidR="006D4592" w:rsidRPr="00BA1199" w:rsidRDefault="00A108C7" w:rsidP="006D4592">
      <w:pPr>
        <w:rPr>
          <w:rFonts w:ascii="Arial" w:hAnsi="Arial" w:cs="Arial"/>
          <w:b/>
          <w:bCs/>
          <w:sz w:val="20"/>
        </w:rPr>
      </w:pPr>
      <w:r w:rsidRPr="00BA1199">
        <w:rPr>
          <w:rFonts w:ascii="Arial" w:hAnsi="Arial" w:cs="Arial"/>
          <w:b/>
          <w:bCs/>
          <w:sz w:val="20"/>
        </w:rPr>
        <w:t>Canllawiau i Denderwyr</w:t>
      </w:r>
    </w:p>
    <w:p w14:paraId="34FEA95F" w14:textId="77777777" w:rsidR="00AE07E6" w:rsidRPr="00BA1199" w:rsidRDefault="00AE07E6" w:rsidP="00AE07E6">
      <w:pPr>
        <w:rPr>
          <w:rFonts w:ascii="Arial" w:hAnsi="Arial" w:cs="Arial"/>
          <w:b/>
          <w:bCs/>
          <w:sz w:val="20"/>
        </w:rPr>
      </w:pPr>
      <w:r w:rsidRPr="00BA1199">
        <w:rPr>
          <w:rFonts w:ascii="Arial" w:hAnsi="Arial" w:cs="Arial"/>
          <w:b/>
          <w:bCs/>
          <w:sz w:val="20"/>
        </w:rPr>
        <w:t>2. Cyffredinol</w:t>
      </w:r>
    </w:p>
    <w:p w14:paraId="28B46FE3" w14:textId="77777777" w:rsidR="00AE07E6" w:rsidRPr="00BA1199" w:rsidRDefault="00AE07E6" w:rsidP="00AE07E6">
      <w:pPr>
        <w:rPr>
          <w:rFonts w:ascii="Arial" w:hAnsi="Arial" w:cs="Arial"/>
          <w:sz w:val="20"/>
        </w:rPr>
      </w:pPr>
      <w:r w:rsidRPr="00BA1199">
        <w:rPr>
          <w:rFonts w:ascii="Arial" w:hAnsi="Arial" w:cs="Arial"/>
          <w:sz w:val="20"/>
        </w:rPr>
        <w:t>2.1 Mae'r canllawiau hyn wedi'u darparu i helpu Denderwyr wrth adolygu ac ymateb i'r Gwahoddiad i Dender hwn. Rhaid i Denderwyr gydymffurfio'n llawn â'r cyfarwyddiadau yn y Gwahoddiad i Dender hwn wrth baratoi eu Ymateb Tendr. Tynnir sylw penodol at y ffaith y gall methu â chydymffurfio â chyfarwyddiadau o'r fath arwain at eu Ymateb Tendr gael ei drin fel heb gydymffurfio ac, o ganlyniad, bydd y Denderwr yn cael ei eithrio o'r gystadleuaeth.</w:t>
      </w:r>
    </w:p>
    <w:p w14:paraId="2D353128" w14:textId="77777777" w:rsidR="00AE07E6" w:rsidRPr="00BA1199" w:rsidRDefault="00AE07E6" w:rsidP="00AE07E6">
      <w:pPr>
        <w:rPr>
          <w:rFonts w:ascii="Arial" w:hAnsi="Arial" w:cs="Arial"/>
          <w:sz w:val="20"/>
        </w:rPr>
      </w:pPr>
      <w:r w:rsidRPr="00BA1199">
        <w:rPr>
          <w:rFonts w:ascii="Arial" w:hAnsi="Arial" w:cs="Arial"/>
          <w:sz w:val="20"/>
        </w:rPr>
        <w:t xml:space="preserve">2.2 Dylid darllen y Gwahoddiad i Dender hwn ar y cyd â'r QQ. Bydd termau penodol a ddefnyddir yn y Gwahoddiad i Dender hwn yn cael ystyr a roddir iddynt yn y Rhestr o Termau. Yn achos anghysondeb </w:t>
      </w:r>
      <w:r w:rsidRPr="00BA1199">
        <w:rPr>
          <w:rFonts w:ascii="Arial" w:hAnsi="Arial" w:cs="Arial"/>
          <w:sz w:val="20"/>
        </w:rPr>
        <w:lastRenderedPageBreak/>
        <w:t>rhwng unrhyw ddogfennau eraill a ddarperir mewn perthynas â'r Caffael hwn a'r Gwahoddiad i Dender hwn, bydd telerau'r Gwahoddiad i Dender hwn yn gosod yr arwyddair.</w:t>
      </w:r>
    </w:p>
    <w:p w14:paraId="6CAB8F44" w14:textId="77777777" w:rsidR="00AE07E6" w:rsidRPr="00BA1199" w:rsidRDefault="00AE07E6" w:rsidP="00AE07E6">
      <w:pPr>
        <w:rPr>
          <w:rFonts w:ascii="Arial" w:hAnsi="Arial" w:cs="Arial"/>
          <w:sz w:val="20"/>
        </w:rPr>
      </w:pPr>
      <w:r w:rsidRPr="00BA1199">
        <w:rPr>
          <w:rFonts w:ascii="Arial" w:hAnsi="Arial" w:cs="Arial"/>
          <w:sz w:val="20"/>
        </w:rPr>
        <w:t>2.3 Bydd y Cwmni yn cynnal y Caffael yn unol â gofynion Rheoliadau Contractau Cyhoeddus 2015 (SI 2015/102) (RCC 2015).</w:t>
      </w:r>
    </w:p>
    <w:p w14:paraId="0CA40557" w14:textId="77777777" w:rsidR="00AE07E6" w:rsidRPr="00BA1199" w:rsidRDefault="00AE07E6" w:rsidP="00AE07E6">
      <w:pPr>
        <w:rPr>
          <w:rFonts w:ascii="Arial" w:hAnsi="Arial" w:cs="Arial"/>
          <w:sz w:val="20"/>
        </w:rPr>
      </w:pPr>
      <w:r w:rsidRPr="00BA1199">
        <w:rPr>
          <w:rFonts w:ascii="Arial" w:hAnsi="Arial" w:cs="Arial"/>
          <w:sz w:val="20"/>
        </w:rPr>
        <w:t>2.4 Mae'r Cwmni wedi ymrwymo i gynnal proses deg, tryloyw a di-drawsbleidiol sy'n sicrhau cyfle cyfartal i bob Denderwr.</w:t>
      </w:r>
    </w:p>
    <w:p w14:paraId="0B6D81CC" w14:textId="77777777" w:rsidR="00AE07E6" w:rsidRPr="00BA1199" w:rsidRDefault="00AE07E6" w:rsidP="00AE07E6">
      <w:pPr>
        <w:rPr>
          <w:rFonts w:ascii="Arial" w:hAnsi="Arial" w:cs="Arial"/>
          <w:b/>
          <w:bCs/>
          <w:sz w:val="20"/>
        </w:rPr>
      </w:pPr>
      <w:r w:rsidRPr="00BA1199">
        <w:rPr>
          <w:rFonts w:ascii="Arial" w:hAnsi="Arial" w:cs="Arial"/>
          <w:b/>
          <w:bCs/>
          <w:sz w:val="20"/>
        </w:rPr>
        <w:t>3. Cyfathrebiadau</w:t>
      </w:r>
    </w:p>
    <w:p w14:paraId="03192284" w14:textId="77777777" w:rsidR="00AE07E6" w:rsidRPr="00BA1199" w:rsidRDefault="00AE07E6" w:rsidP="00AE07E6">
      <w:pPr>
        <w:rPr>
          <w:rFonts w:ascii="Arial" w:hAnsi="Arial" w:cs="Arial"/>
          <w:sz w:val="20"/>
        </w:rPr>
      </w:pPr>
      <w:r w:rsidRPr="00BA1199">
        <w:rPr>
          <w:rFonts w:ascii="Arial" w:hAnsi="Arial" w:cs="Arial"/>
          <w:sz w:val="20"/>
        </w:rPr>
        <w:t>3.1 Rhaid gwneud yr holl gyfathrebiadau mewn perthynas â'r Caffael hwn, gan gynnwys cyflwyno Ymateb Tendr, eglurhad ac unrhyw gyfathrebiad arall gyda'r Cwmni, drwy e-bost at gwyn.williams@bic-innovation.com</w:t>
      </w:r>
    </w:p>
    <w:p w14:paraId="764DC64A" w14:textId="5169C666" w:rsidR="00AE07E6" w:rsidRPr="00BA1199" w:rsidRDefault="00AE07E6" w:rsidP="00AE07E6">
      <w:pPr>
        <w:rPr>
          <w:rFonts w:ascii="Arial" w:hAnsi="Arial" w:cs="Arial"/>
          <w:b/>
          <w:bCs/>
          <w:sz w:val="20"/>
        </w:rPr>
      </w:pPr>
      <w:r w:rsidRPr="00BA1199">
        <w:rPr>
          <w:rFonts w:ascii="Arial" w:hAnsi="Arial" w:cs="Arial"/>
          <w:b/>
          <w:bCs/>
          <w:sz w:val="20"/>
        </w:rPr>
        <w:t xml:space="preserve">4. Paratoi a </w:t>
      </w:r>
      <w:r w:rsidR="007015E3" w:rsidRPr="00BA1199">
        <w:rPr>
          <w:rFonts w:ascii="Arial" w:hAnsi="Arial" w:cs="Arial"/>
          <w:b/>
          <w:bCs/>
          <w:sz w:val="20"/>
        </w:rPr>
        <w:t>f</w:t>
      </w:r>
      <w:r w:rsidRPr="00BA1199">
        <w:rPr>
          <w:rFonts w:ascii="Arial" w:hAnsi="Arial" w:cs="Arial"/>
          <w:b/>
          <w:bCs/>
          <w:sz w:val="20"/>
        </w:rPr>
        <w:t>format Ymatebion Tendr</w:t>
      </w:r>
    </w:p>
    <w:p w14:paraId="20BD08C3" w14:textId="77777777" w:rsidR="00AE07E6" w:rsidRPr="00BA1199" w:rsidRDefault="00AE07E6" w:rsidP="00AE07E6">
      <w:pPr>
        <w:rPr>
          <w:rFonts w:ascii="Arial" w:hAnsi="Arial" w:cs="Arial"/>
          <w:sz w:val="20"/>
        </w:rPr>
      </w:pPr>
      <w:r w:rsidRPr="00BA1199">
        <w:rPr>
          <w:rFonts w:ascii="Arial" w:hAnsi="Arial" w:cs="Arial"/>
          <w:sz w:val="20"/>
        </w:rPr>
        <w:t>4.1 Rhaid ysgrifennu Ymatebion Tendr, yr holl ddogfennau a'r holl ohebiaeth yn ymwneud â'r Caffael yn Saesneg neu'r Gymraeg. Bydd Ymatebion Tendr a gyflwynir yn Gymraeg yn cael eu trin yn yr un modd ffafriol â'r rhai a gyflwynir yn Saesneg, a'r gwrthwyneb yn wir.</w:t>
      </w:r>
    </w:p>
    <w:p w14:paraId="15B9BC36" w14:textId="0F05DF69" w:rsidR="006D4592" w:rsidRPr="00BA1199" w:rsidRDefault="00AE07E6" w:rsidP="00AE07E6">
      <w:pPr>
        <w:rPr>
          <w:rFonts w:ascii="Arial" w:hAnsi="Arial" w:cs="Arial"/>
          <w:sz w:val="20"/>
        </w:rPr>
      </w:pPr>
      <w:r w:rsidRPr="00BA1199">
        <w:rPr>
          <w:rFonts w:ascii="Arial" w:hAnsi="Arial" w:cs="Arial"/>
          <w:sz w:val="20"/>
        </w:rPr>
        <w:t>4.2 Mae'r dyddiadau allweddol ar gyfer y Caffael wedi'u nodi yn y tabl isod (er bod y Cwmni yn cadw'r hawl i newid unrhyw un o'r dyddiadau allweddol a bydd yn rhoi rhybudd i'r holl Denderwyr am unrhyw newidiadau o'r fath cyn gynted ag sy'n ddymunol).</w:t>
      </w:r>
    </w:p>
    <w:p w14:paraId="2B052A08" w14:textId="77777777" w:rsidR="00A12836" w:rsidRPr="00BA1199" w:rsidRDefault="00A12836" w:rsidP="00AE07E6">
      <w:pPr>
        <w:rPr>
          <w:rFonts w:ascii="Arial" w:hAnsi="Arial" w:cs="Arial"/>
          <w:sz w:val="20"/>
        </w:rPr>
      </w:pPr>
    </w:p>
    <w:p w14:paraId="6E83F071" w14:textId="77777777" w:rsidR="00A12836" w:rsidRPr="00BA1199" w:rsidRDefault="00A12836" w:rsidP="00AE07E6">
      <w:pPr>
        <w:rPr>
          <w:rFonts w:ascii="Arial" w:hAnsi="Arial" w:cs="Arial"/>
          <w:sz w:val="20"/>
        </w:rPr>
      </w:pPr>
    </w:p>
    <w:p w14:paraId="208ECAE9" w14:textId="77777777" w:rsidR="00A12836" w:rsidRPr="00BA1199" w:rsidRDefault="00A12836" w:rsidP="00AE07E6">
      <w:pPr>
        <w:rPr>
          <w:rFonts w:ascii="Arial" w:hAnsi="Arial" w:cs="Arial"/>
          <w:sz w:val="20"/>
        </w:rPr>
      </w:pPr>
    </w:p>
    <w:p w14:paraId="3E6F52AB" w14:textId="77777777" w:rsidR="00A12836" w:rsidRPr="00BA1199" w:rsidRDefault="00A12836" w:rsidP="00AE07E6">
      <w:pPr>
        <w:rPr>
          <w:rFonts w:ascii="Arial" w:hAnsi="Arial" w:cs="Arial"/>
          <w:sz w:val="20"/>
        </w:rPr>
      </w:pPr>
    </w:p>
    <w:p w14:paraId="0DDFCAE6" w14:textId="77777777" w:rsidR="00A12836" w:rsidRPr="00BA1199" w:rsidRDefault="00A12836" w:rsidP="00AE07E6">
      <w:pPr>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26"/>
      </w:tblGrid>
      <w:tr w:rsidR="00BA1199" w:rsidRPr="00BA1199" w14:paraId="508244FA" w14:textId="77777777" w:rsidTr="00867B1C">
        <w:trPr>
          <w:trHeight w:val="418"/>
        </w:trPr>
        <w:tc>
          <w:tcPr>
            <w:tcW w:w="3794" w:type="dxa"/>
            <w:shd w:val="clear" w:color="auto" w:fill="auto"/>
            <w:vAlign w:val="center"/>
          </w:tcPr>
          <w:p w14:paraId="79A35C1F" w14:textId="77777777" w:rsidR="00A12836" w:rsidRPr="00BA1199" w:rsidRDefault="00A12836" w:rsidP="00867B1C">
            <w:pPr>
              <w:spacing w:before="0" w:line="276" w:lineRule="auto"/>
              <w:jc w:val="left"/>
              <w:rPr>
                <w:rFonts w:ascii="Arial" w:hAnsi="Arial" w:cs="Arial"/>
                <w:b/>
                <w:sz w:val="20"/>
              </w:rPr>
            </w:pPr>
            <w:r w:rsidRPr="00BA1199">
              <w:rPr>
                <w:rFonts w:ascii="Arial" w:hAnsi="Arial" w:cs="Arial"/>
                <w:b/>
                <w:sz w:val="20"/>
              </w:rPr>
              <w:lastRenderedPageBreak/>
              <w:t>Event</w:t>
            </w:r>
          </w:p>
        </w:tc>
        <w:tc>
          <w:tcPr>
            <w:tcW w:w="4126" w:type="dxa"/>
            <w:shd w:val="clear" w:color="auto" w:fill="auto"/>
            <w:vAlign w:val="center"/>
          </w:tcPr>
          <w:p w14:paraId="0B121A29" w14:textId="77777777" w:rsidR="00A12836" w:rsidRPr="00BA1199" w:rsidRDefault="00A12836" w:rsidP="00867B1C">
            <w:pPr>
              <w:spacing w:before="0" w:line="276" w:lineRule="auto"/>
              <w:jc w:val="left"/>
              <w:rPr>
                <w:rFonts w:ascii="Arial" w:hAnsi="Arial" w:cs="Arial"/>
                <w:b/>
                <w:sz w:val="20"/>
              </w:rPr>
            </w:pPr>
            <w:r w:rsidRPr="00BA1199">
              <w:rPr>
                <w:rFonts w:ascii="Arial" w:hAnsi="Arial" w:cs="Arial"/>
                <w:b/>
                <w:sz w:val="20"/>
              </w:rPr>
              <w:t>Date</w:t>
            </w:r>
          </w:p>
        </w:tc>
      </w:tr>
      <w:tr w:rsidR="00BA1199" w:rsidRPr="00BA1199" w14:paraId="05A958DC" w14:textId="77777777" w:rsidTr="00867B1C">
        <w:trPr>
          <w:trHeight w:val="422"/>
        </w:trPr>
        <w:tc>
          <w:tcPr>
            <w:tcW w:w="3794" w:type="dxa"/>
            <w:shd w:val="clear" w:color="auto" w:fill="auto"/>
            <w:vAlign w:val="center"/>
          </w:tcPr>
          <w:p w14:paraId="309CF97F" w14:textId="061A2C81" w:rsidR="00A12836" w:rsidRPr="00BA1199" w:rsidRDefault="000F2061" w:rsidP="00867B1C">
            <w:pPr>
              <w:spacing w:before="0" w:line="276" w:lineRule="auto"/>
              <w:jc w:val="left"/>
              <w:rPr>
                <w:rFonts w:ascii="Arial" w:hAnsi="Arial" w:cs="Arial"/>
                <w:sz w:val="20"/>
              </w:rPr>
            </w:pPr>
            <w:r w:rsidRPr="00BA1199">
              <w:rPr>
                <w:rFonts w:ascii="Arial" w:hAnsi="Arial" w:cs="Arial"/>
                <w:sz w:val="20"/>
              </w:rPr>
              <w:t>Gwahoddiad i'w Tendro Wedi'i Gyhoeddi</w:t>
            </w:r>
          </w:p>
        </w:tc>
        <w:tc>
          <w:tcPr>
            <w:tcW w:w="4126" w:type="dxa"/>
            <w:shd w:val="clear" w:color="auto" w:fill="auto"/>
            <w:vAlign w:val="center"/>
          </w:tcPr>
          <w:p w14:paraId="111C4C57" w14:textId="437231FF" w:rsidR="00A12836" w:rsidRPr="00BA1199" w:rsidRDefault="00D05406" w:rsidP="00867B1C">
            <w:pPr>
              <w:spacing w:line="276" w:lineRule="auto"/>
              <w:jc w:val="left"/>
              <w:rPr>
                <w:rFonts w:ascii="Arial" w:hAnsi="Arial" w:cs="Arial"/>
                <w:sz w:val="20"/>
              </w:rPr>
            </w:pPr>
            <w:r>
              <w:rPr>
                <w:rFonts w:ascii="Arial" w:hAnsi="Arial" w:cs="Arial"/>
                <w:sz w:val="20"/>
              </w:rPr>
              <w:t>4/12/23</w:t>
            </w:r>
          </w:p>
        </w:tc>
      </w:tr>
      <w:tr w:rsidR="00BA1199" w:rsidRPr="00BA1199" w14:paraId="1E7E7068" w14:textId="77777777" w:rsidTr="00867B1C">
        <w:trPr>
          <w:trHeight w:val="312"/>
        </w:trPr>
        <w:tc>
          <w:tcPr>
            <w:tcW w:w="3794" w:type="dxa"/>
            <w:shd w:val="clear" w:color="auto" w:fill="auto"/>
            <w:vAlign w:val="center"/>
          </w:tcPr>
          <w:p w14:paraId="4CC2ACB0" w14:textId="32755CF7" w:rsidR="00A12836" w:rsidRPr="00BA1199" w:rsidRDefault="000F2061" w:rsidP="00867B1C">
            <w:pPr>
              <w:spacing w:before="0" w:line="276" w:lineRule="auto"/>
              <w:jc w:val="left"/>
              <w:rPr>
                <w:rFonts w:ascii="Arial" w:hAnsi="Arial" w:cs="Arial"/>
                <w:sz w:val="20"/>
              </w:rPr>
            </w:pPr>
            <w:r w:rsidRPr="00BA1199">
              <w:rPr>
                <w:rFonts w:ascii="Arial" w:hAnsi="Arial" w:cs="Arial"/>
                <w:sz w:val="20"/>
              </w:rPr>
              <w:t>Dyddiad Cau am Eglurhad</w:t>
            </w:r>
          </w:p>
        </w:tc>
        <w:tc>
          <w:tcPr>
            <w:tcW w:w="4126" w:type="dxa"/>
            <w:shd w:val="clear" w:color="auto" w:fill="auto"/>
            <w:vAlign w:val="center"/>
          </w:tcPr>
          <w:p w14:paraId="6367C1B0" w14:textId="5E73AC56" w:rsidR="00A12836" w:rsidRPr="00BA1199" w:rsidRDefault="00A12836" w:rsidP="00867B1C">
            <w:pPr>
              <w:spacing w:line="276" w:lineRule="auto"/>
              <w:jc w:val="left"/>
              <w:rPr>
                <w:rFonts w:ascii="Arial" w:hAnsi="Arial" w:cs="Arial"/>
                <w:sz w:val="20"/>
              </w:rPr>
            </w:pPr>
            <w:r w:rsidRPr="00BA1199">
              <w:rPr>
                <w:rFonts w:ascii="Arial" w:hAnsi="Arial" w:cs="Arial"/>
                <w:sz w:val="20"/>
              </w:rPr>
              <w:t>12:00pm on</w:t>
            </w:r>
            <w:r w:rsidR="00A86463">
              <w:rPr>
                <w:rFonts w:ascii="Arial" w:hAnsi="Arial" w:cs="Arial"/>
                <w:sz w:val="20"/>
              </w:rPr>
              <w:t xml:space="preserve"> 21</w:t>
            </w:r>
            <w:r w:rsidRPr="00BA1199">
              <w:rPr>
                <w:rFonts w:ascii="Arial" w:hAnsi="Arial" w:cs="Arial"/>
                <w:sz w:val="20"/>
              </w:rPr>
              <w:t xml:space="preserve"> </w:t>
            </w:r>
            <w:r w:rsidR="00A86463">
              <w:rPr>
                <w:rFonts w:ascii="Arial" w:hAnsi="Arial" w:cs="Arial"/>
                <w:sz w:val="20"/>
              </w:rPr>
              <w:t>o Rhagfyr</w:t>
            </w:r>
            <w:r w:rsidRPr="00BA1199">
              <w:rPr>
                <w:rFonts w:ascii="Arial" w:hAnsi="Arial" w:cs="Arial"/>
                <w:sz w:val="20"/>
              </w:rPr>
              <w:t xml:space="preserve"> 2023</w:t>
            </w:r>
          </w:p>
        </w:tc>
      </w:tr>
      <w:tr w:rsidR="00BA1199" w:rsidRPr="00BA1199" w14:paraId="64688AE8" w14:textId="77777777" w:rsidTr="00867B1C">
        <w:trPr>
          <w:trHeight w:val="330"/>
        </w:trPr>
        <w:tc>
          <w:tcPr>
            <w:tcW w:w="3794" w:type="dxa"/>
            <w:shd w:val="clear" w:color="auto" w:fill="auto"/>
            <w:vAlign w:val="center"/>
          </w:tcPr>
          <w:p w14:paraId="73AAF5BC" w14:textId="24EDA3FC" w:rsidR="00A12836" w:rsidRPr="00BA1199" w:rsidRDefault="00826047" w:rsidP="00867B1C">
            <w:pPr>
              <w:spacing w:before="0" w:line="276" w:lineRule="auto"/>
              <w:jc w:val="left"/>
              <w:rPr>
                <w:rFonts w:ascii="Arial" w:hAnsi="Arial" w:cs="Arial"/>
                <w:sz w:val="20"/>
              </w:rPr>
            </w:pPr>
            <w:r w:rsidRPr="00BA1199">
              <w:rPr>
                <w:rFonts w:ascii="Arial" w:hAnsi="Arial" w:cs="Arial"/>
                <w:sz w:val="20"/>
              </w:rPr>
              <w:t>Dyddiad Cau Tendro</w:t>
            </w:r>
          </w:p>
        </w:tc>
        <w:tc>
          <w:tcPr>
            <w:tcW w:w="4126" w:type="dxa"/>
            <w:shd w:val="clear" w:color="auto" w:fill="auto"/>
            <w:vAlign w:val="center"/>
          </w:tcPr>
          <w:p w14:paraId="00A210BB" w14:textId="117C1FE7" w:rsidR="00A12836" w:rsidRPr="00BA1199" w:rsidRDefault="00A12836" w:rsidP="00867B1C">
            <w:pPr>
              <w:spacing w:line="276" w:lineRule="auto"/>
              <w:jc w:val="left"/>
              <w:rPr>
                <w:rFonts w:ascii="Arial" w:hAnsi="Arial" w:cs="Arial"/>
                <w:sz w:val="20"/>
              </w:rPr>
            </w:pPr>
            <w:r w:rsidRPr="00BA1199">
              <w:rPr>
                <w:rFonts w:ascii="Arial" w:hAnsi="Arial" w:cs="Arial"/>
                <w:sz w:val="20"/>
              </w:rPr>
              <w:t xml:space="preserve">12:00pm on </w:t>
            </w:r>
            <w:r w:rsidR="00A86463">
              <w:rPr>
                <w:rFonts w:ascii="Arial" w:hAnsi="Arial" w:cs="Arial"/>
                <w:sz w:val="20"/>
              </w:rPr>
              <w:t>4 o Ionawr</w:t>
            </w:r>
            <w:r w:rsidRPr="00BA1199">
              <w:rPr>
                <w:rFonts w:ascii="Arial" w:hAnsi="Arial" w:cs="Arial"/>
                <w:sz w:val="20"/>
              </w:rPr>
              <w:t xml:space="preserve"> 202</w:t>
            </w:r>
            <w:r w:rsidR="00A86463">
              <w:rPr>
                <w:rFonts w:ascii="Arial" w:hAnsi="Arial" w:cs="Arial"/>
                <w:sz w:val="20"/>
              </w:rPr>
              <w:t>4</w:t>
            </w:r>
          </w:p>
        </w:tc>
      </w:tr>
      <w:tr w:rsidR="00BA1199" w:rsidRPr="00BA1199" w14:paraId="68CB02EB" w14:textId="77777777" w:rsidTr="00867B1C">
        <w:trPr>
          <w:trHeight w:val="362"/>
        </w:trPr>
        <w:tc>
          <w:tcPr>
            <w:tcW w:w="3794" w:type="dxa"/>
            <w:shd w:val="clear" w:color="auto" w:fill="auto"/>
            <w:vAlign w:val="center"/>
          </w:tcPr>
          <w:p w14:paraId="19A5D03C" w14:textId="57ED76F4" w:rsidR="00A12836" w:rsidRPr="00BA1199" w:rsidRDefault="0020212F" w:rsidP="00867B1C">
            <w:pPr>
              <w:spacing w:before="0" w:line="276" w:lineRule="auto"/>
              <w:jc w:val="left"/>
              <w:rPr>
                <w:rFonts w:ascii="Arial" w:hAnsi="Arial" w:cs="Arial"/>
                <w:sz w:val="20"/>
              </w:rPr>
            </w:pPr>
            <w:r w:rsidRPr="00BA1199">
              <w:rPr>
                <w:rFonts w:ascii="Arial" w:hAnsi="Arial" w:cs="Arial"/>
                <w:sz w:val="20"/>
              </w:rPr>
              <w:t>Gwerthuso</w:t>
            </w:r>
          </w:p>
        </w:tc>
        <w:tc>
          <w:tcPr>
            <w:tcW w:w="4126" w:type="dxa"/>
            <w:shd w:val="clear" w:color="auto" w:fill="auto"/>
            <w:vAlign w:val="center"/>
          </w:tcPr>
          <w:p w14:paraId="09324699" w14:textId="69FA10DD" w:rsidR="00A12836" w:rsidRPr="00BA1199" w:rsidRDefault="00A12836" w:rsidP="00867B1C">
            <w:pPr>
              <w:spacing w:line="276" w:lineRule="auto"/>
              <w:jc w:val="left"/>
              <w:rPr>
                <w:rFonts w:ascii="Arial" w:hAnsi="Arial" w:cs="Arial"/>
                <w:sz w:val="20"/>
              </w:rPr>
            </w:pPr>
            <w:r w:rsidRPr="00BA1199">
              <w:rPr>
                <w:rFonts w:ascii="Arial" w:hAnsi="Arial" w:cs="Arial"/>
                <w:sz w:val="20"/>
              </w:rPr>
              <w:t xml:space="preserve">W/C </w:t>
            </w:r>
            <w:r w:rsidR="00FC33D4">
              <w:rPr>
                <w:rFonts w:ascii="Arial" w:hAnsi="Arial" w:cs="Arial"/>
                <w:sz w:val="20"/>
              </w:rPr>
              <w:t>4 o Ionawr 2024</w:t>
            </w:r>
          </w:p>
        </w:tc>
      </w:tr>
      <w:tr w:rsidR="00BA1199" w:rsidRPr="00BA1199" w14:paraId="0CFA7E0C" w14:textId="77777777" w:rsidTr="00867B1C">
        <w:trPr>
          <w:trHeight w:val="380"/>
        </w:trPr>
        <w:tc>
          <w:tcPr>
            <w:tcW w:w="3794" w:type="dxa"/>
            <w:shd w:val="clear" w:color="auto" w:fill="auto"/>
            <w:vAlign w:val="center"/>
          </w:tcPr>
          <w:p w14:paraId="4F3BD912" w14:textId="0C6AAD55" w:rsidR="00A12836" w:rsidRPr="00BA1199" w:rsidRDefault="00D24328" w:rsidP="00867B1C">
            <w:pPr>
              <w:spacing w:before="0" w:line="276" w:lineRule="auto"/>
              <w:jc w:val="left"/>
              <w:rPr>
                <w:rFonts w:ascii="Arial" w:hAnsi="Arial" w:cs="Arial"/>
                <w:sz w:val="20"/>
              </w:rPr>
            </w:pPr>
            <w:r w:rsidRPr="00BA1199">
              <w:rPr>
                <w:rFonts w:ascii="Arial" w:hAnsi="Arial" w:cs="Arial"/>
                <w:sz w:val="20"/>
              </w:rPr>
              <w:t>Dyfarniad Contract</w:t>
            </w:r>
          </w:p>
        </w:tc>
        <w:tc>
          <w:tcPr>
            <w:tcW w:w="4126" w:type="dxa"/>
            <w:shd w:val="clear" w:color="auto" w:fill="auto"/>
            <w:vAlign w:val="center"/>
          </w:tcPr>
          <w:p w14:paraId="4603705D" w14:textId="68F92B9C" w:rsidR="00A12836" w:rsidRPr="00BA1199" w:rsidRDefault="00956B80" w:rsidP="00867B1C">
            <w:pPr>
              <w:spacing w:line="276" w:lineRule="auto"/>
              <w:jc w:val="left"/>
              <w:rPr>
                <w:rFonts w:ascii="Arial" w:hAnsi="Arial" w:cs="Arial"/>
                <w:sz w:val="20"/>
              </w:rPr>
            </w:pPr>
            <w:r>
              <w:rPr>
                <w:rFonts w:ascii="Arial" w:hAnsi="Arial" w:cs="Arial"/>
                <w:sz w:val="20"/>
              </w:rPr>
              <w:t>8  o Ionawr 2024</w:t>
            </w:r>
          </w:p>
        </w:tc>
      </w:tr>
      <w:tr w:rsidR="00BA1199" w:rsidRPr="00BA1199" w14:paraId="478D17B0" w14:textId="77777777" w:rsidTr="00867B1C">
        <w:trPr>
          <w:trHeight w:val="380"/>
        </w:trPr>
        <w:tc>
          <w:tcPr>
            <w:tcW w:w="3794" w:type="dxa"/>
            <w:shd w:val="clear" w:color="auto" w:fill="auto"/>
            <w:vAlign w:val="center"/>
          </w:tcPr>
          <w:p w14:paraId="00C2592C" w14:textId="6FCAE29E" w:rsidR="00A12836" w:rsidRPr="00BA1199" w:rsidRDefault="00F4737A" w:rsidP="00867B1C">
            <w:pPr>
              <w:spacing w:before="0" w:line="276" w:lineRule="auto"/>
              <w:jc w:val="left"/>
              <w:rPr>
                <w:rFonts w:ascii="Arial" w:hAnsi="Arial" w:cs="Arial"/>
                <w:sz w:val="20"/>
              </w:rPr>
            </w:pPr>
            <w:r w:rsidRPr="00BA1199">
              <w:rPr>
                <w:rFonts w:ascii="Arial" w:hAnsi="Arial" w:cs="Arial"/>
                <w:sz w:val="20"/>
              </w:rPr>
              <w:t>Dechrau'r Contract</w:t>
            </w:r>
          </w:p>
        </w:tc>
        <w:tc>
          <w:tcPr>
            <w:tcW w:w="4126" w:type="dxa"/>
            <w:shd w:val="clear" w:color="auto" w:fill="auto"/>
            <w:vAlign w:val="center"/>
          </w:tcPr>
          <w:p w14:paraId="3AE3930C" w14:textId="0DE54CEF" w:rsidR="00A12836" w:rsidRPr="00BA1199" w:rsidRDefault="00956B80" w:rsidP="00867B1C">
            <w:pPr>
              <w:spacing w:line="276" w:lineRule="auto"/>
              <w:jc w:val="left"/>
              <w:rPr>
                <w:rFonts w:ascii="Arial" w:hAnsi="Arial" w:cs="Arial"/>
                <w:sz w:val="20"/>
              </w:rPr>
            </w:pPr>
            <w:r>
              <w:rPr>
                <w:rFonts w:ascii="Arial" w:hAnsi="Arial" w:cs="Arial"/>
                <w:sz w:val="20"/>
              </w:rPr>
              <w:t>1</w:t>
            </w:r>
            <w:r w:rsidR="006917DF">
              <w:rPr>
                <w:rFonts w:ascii="Arial" w:hAnsi="Arial" w:cs="Arial"/>
                <w:sz w:val="20"/>
              </w:rPr>
              <w:t>5</w:t>
            </w:r>
            <w:r>
              <w:rPr>
                <w:rFonts w:ascii="Arial" w:hAnsi="Arial" w:cs="Arial"/>
                <w:sz w:val="20"/>
              </w:rPr>
              <w:t>/1/24</w:t>
            </w:r>
          </w:p>
        </w:tc>
      </w:tr>
      <w:tr w:rsidR="00BA1199" w:rsidRPr="00BA1199" w14:paraId="69187B41" w14:textId="77777777" w:rsidTr="00867B1C">
        <w:trPr>
          <w:trHeight w:val="384"/>
        </w:trPr>
        <w:tc>
          <w:tcPr>
            <w:tcW w:w="3794" w:type="dxa"/>
            <w:shd w:val="clear" w:color="auto" w:fill="auto"/>
            <w:vAlign w:val="center"/>
          </w:tcPr>
          <w:p w14:paraId="0AD2A890" w14:textId="77777777" w:rsidR="00A12836" w:rsidRPr="00BA1199" w:rsidRDefault="00A12836" w:rsidP="00867B1C">
            <w:pPr>
              <w:spacing w:before="0" w:line="276" w:lineRule="auto"/>
              <w:jc w:val="left"/>
              <w:rPr>
                <w:rFonts w:ascii="Arial" w:hAnsi="Arial" w:cs="Arial"/>
                <w:sz w:val="20"/>
              </w:rPr>
            </w:pPr>
          </w:p>
        </w:tc>
        <w:tc>
          <w:tcPr>
            <w:tcW w:w="4126" w:type="dxa"/>
            <w:shd w:val="clear" w:color="auto" w:fill="auto"/>
            <w:vAlign w:val="center"/>
          </w:tcPr>
          <w:p w14:paraId="4E9945D2" w14:textId="77777777" w:rsidR="00A12836" w:rsidRPr="00BA1199" w:rsidRDefault="00A12836" w:rsidP="00867B1C">
            <w:pPr>
              <w:spacing w:line="276" w:lineRule="auto"/>
              <w:jc w:val="left"/>
              <w:rPr>
                <w:rFonts w:ascii="Arial" w:hAnsi="Arial" w:cs="Arial"/>
                <w:sz w:val="20"/>
              </w:rPr>
            </w:pPr>
          </w:p>
        </w:tc>
      </w:tr>
    </w:tbl>
    <w:p w14:paraId="06F41550" w14:textId="77777777" w:rsidR="002E70F1" w:rsidRPr="00BA1199" w:rsidRDefault="002E70F1" w:rsidP="00AE07E6">
      <w:pPr>
        <w:rPr>
          <w:rFonts w:ascii="Arial" w:hAnsi="Arial" w:cs="Arial"/>
          <w:sz w:val="20"/>
        </w:rPr>
      </w:pPr>
    </w:p>
    <w:p w14:paraId="61ECFD81" w14:textId="121F03B2" w:rsidR="002E70F1" w:rsidRPr="00BA1199" w:rsidRDefault="002E70F1" w:rsidP="002E70F1">
      <w:pPr>
        <w:rPr>
          <w:rFonts w:ascii="Arial" w:hAnsi="Arial" w:cs="Arial"/>
          <w:sz w:val="20"/>
        </w:rPr>
      </w:pPr>
      <w:r w:rsidRPr="00BA1199">
        <w:rPr>
          <w:rFonts w:ascii="Arial" w:hAnsi="Arial" w:cs="Arial"/>
          <w:sz w:val="20"/>
        </w:rPr>
        <w:t xml:space="preserve">4.3 Rhaid i Denderwyr gyflwyno Ymateb Tendr i'r Gwahoddiad i Dender hwn erbyn 12:00pm ar </w:t>
      </w:r>
      <w:r w:rsidR="002F5D21">
        <w:rPr>
          <w:rFonts w:ascii="Arial" w:hAnsi="Arial" w:cs="Arial"/>
          <w:sz w:val="20"/>
        </w:rPr>
        <w:t>4/1/24</w:t>
      </w:r>
      <w:r w:rsidRPr="00BA1199">
        <w:rPr>
          <w:rFonts w:ascii="Arial" w:hAnsi="Arial" w:cs="Arial"/>
          <w:sz w:val="20"/>
        </w:rPr>
        <w:t xml:space="preserve"> (y </w:t>
      </w:r>
      <w:r w:rsidRPr="00BA1199">
        <w:rPr>
          <w:rFonts w:ascii="Arial" w:hAnsi="Arial" w:cs="Arial"/>
          <w:b/>
          <w:bCs/>
          <w:sz w:val="20"/>
        </w:rPr>
        <w:t>"Dyddiad Cau Ymateb Tendr"</w:t>
      </w:r>
      <w:r w:rsidRPr="00BA1199">
        <w:rPr>
          <w:rFonts w:ascii="Arial" w:hAnsi="Arial" w:cs="Arial"/>
          <w:sz w:val="20"/>
        </w:rPr>
        <w:t>). Cadw'r hawl i ymestyn y Dyddiad Cau Ymateb Tendr y mae'r Cwmni, a bydd unrhyw estyniad a roddir yn berthnasol i bob Denderwr. Cadw'r hawl i wrthod unrhyw Ymatebion Tendr a dderbynnir ar ôl y Dyddiad Cau Ymateb Tendr.</w:t>
      </w:r>
    </w:p>
    <w:p w14:paraId="5BC62CE8" w14:textId="77777777" w:rsidR="002E70F1" w:rsidRPr="00BA1199" w:rsidRDefault="002E70F1" w:rsidP="002E70F1">
      <w:pPr>
        <w:rPr>
          <w:rFonts w:ascii="Arial" w:hAnsi="Arial" w:cs="Arial"/>
          <w:sz w:val="20"/>
        </w:rPr>
      </w:pPr>
      <w:r w:rsidRPr="00BA1199">
        <w:rPr>
          <w:rFonts w:ascii="Arial" w:hAnsi="Arial" w:cs="Arial"/>
          <w:sz w:val="20"/>
        </w:rPr>
        <w:t>4.4 Fel rhan o Ymateb Tendr dilys, rhaid i Denderwyr gwblhau:</w:t>
      </w:r>
    </w:p>
    <w:p w14:paraId="5CB5A176" w14:textId="77777777" w:rsidR="002E70F1" w:rsidRPr="00BA1199" w:rsidRDefault="002E70F1" w:rsidP="002E70F1">
      <w:pPr>
        <w:rPr>
          <w:rFonts w:ascii="Arial" w:hAnsi="Arial" w:cs="Arial"/>
          <w:sz w:val="20"/>
        </w:rPr>
      </w:pPr>
      <w:r w:rsidRPr="00BA1199">
        <w:rPr>
          <w:rFonts w:ascii="Arial" w:hAnsi="Arial" w:cs="Arial"/>
          <w:sz w:val="20"/>
        </w:rPr>
        <w:t>4.4.1 Ffurflen Tendr</w:t>
      </w:r>
    </w:p>
    <w:p w14:paraId="3F001C43" w14:textId="77777777" w:rsidR="002E70F1" w:rsidRPr="00BA1199" w:rsidRDefault="002E70F1" w:rsidP="002E70F1">
      <w:pPr>
        <w:rPr>
          <w:rFonts w:ascii="Arial" w:hAnsi="Arial" w:cs="Arial"/>
          <w:sz w:val="20"/>
        </w:rPr>
      </w:pPr>
      <w:r w:rsidRPr="00BA1199">
        <w:rPr>
          <w:rFonts w:ascii="Arial" w:hAnsi="Arial" w:cs="Arial"/>
          <w:sz w:val="20"/>
        </w:rPr>
        <w:t>4.4.2 Holiadur Masnachol</w:t>
      </w:r>
    </w:p>
    <w:p w14:paraId="0248FB81" w14:textId="77777777" w:rsidR="002E70F1" w:rsidRPr="00BA1199" w:rsidRDefault="002E70F1" w:rsidP="002E70F1">
      <w:pPr>
        <w:rPr>
          <w:rFonts w:ascii="Arial" w:hAnsi="Arial" w:cs="Arial"/>
          <w:sz w:val="20"/>
        </w:rPr>
      </w:pPr>
      <w:r w:rsidRPr="00BA1199">
        <w:rPr>
          <w:rFonts w:ascii="Arial" w:hAnsi="Arial" w:cs="Arial"/>
          <w:sz w:val="20"/>
        </w:rPr>
        <w:t>4.4.3 Holiadur Technegol</w:t>
      </w:r>
    </w:p>
    <w:p w14:paraId="44E52A14" w14:textId="77777777" w:rsidR="002E70F1" w:rsidRPr="00BA1199" w:rsidRDefault="002E70F1" w:rsidP="002E70F1">
      <w:pPr>
        <w:rPr>
          <w:rFonts w:ascii="Arial" w:hAnsi="Arial" w:cs="Arial"/>
          <w:sz w:val="20"/>
        </w:rPr>
      </w:pPr>
      <w:r w:rsidRPr="00BA1199">
        <w:rPr>
          <w:rFonts w:ascii="Arial" w:hAnsi="Arial" w:cs="Arial"/>
          <w:sz w:val="20"/>
        </w:rPr>
        <w:t>4.4.4 Holiadur Cymhwysedd</w:t>
      </w:r>
    </w:p>
    <w:p w14:paraId="268C0D2C" w14:textId="77777777" w:rsidR="002E70F1" w:rsidRPr="00BA1199" w:rsidRDefault="002E70F1" w:rsidP="002E70F1">
      <w:pPr>
        <w:rPr>
          <w:rFonts w:ascii="Arial" w:hAnsi="Arial" w:cs="Arial"/>
          <w:sz w:val="20"/>
        </w:rPr>
      </w:pPr>
      <w:r w:rsidRPr="00BA1199">
        <w:rPr>
          <w:rFonts w:ascii="Arial" w:hAnsi="Arial" w:cs="Arial"/>
          <w:sz w:val="20"/>
        </w:rPr>
        <w:t>4.4.5 Tystysgrif Dim Cydfuddiannu</w:t>
      </w:r>
    </w:p>
    <w:p w14:paraId="65E21B89" w14:textId="77777777" w:rsidR="002E70F1" w:rsidRPr="00BA1199" w:rsidRDefault="002E70F1" w:rsidP="002E70F1">
      <w:pPr>
        <w:rPr>
          <w:rFonts w:ascii="Arial" w:hAnsi="Arial" w:cs="Arial"/>
          <w:sz w:val="20"/>
        </w:rPr>
      </w:pPr>
      <w:r w:rsidRPr="00BA1199">
        <w:rPr>
          <w:rFonts w:ascii="Arial" w:hAnsi="Arial" w:cs="Arial"/>
          <w:sz w:val="20"/>
        </w:rPr>
        <w:t>4.5 Rhaid i bob Dogfen Tender sy'n gofyn am lofnod gael ei chyflawni'n ddilys gan bobl sydd wedi'u gosod i lofnodi dogfennau o'r fath ar ran y Denderwr, a allai gynnwys:</w:t>
      </w:r>
    </w:p>
    <w:p w14:paraId="2E474CB5" w14:textId="77777777" w:rsidR="002E70F1" w:rsidRPr="00BA1199" w:rsidRDefault="002E70F1" w:rsidP="002E70F1">
      <w:pPr>
        <w:rPr>
          <w:rFonts w:ascii="Arial" w:hAnsi="Arial" w:cs="Arial"/>
          <w:sz w:val="20"/>
        </w:rPr>
      </w:pPr>
      <w:r w:rsidRPr="00BA1199">
        <w:rPr>
          <w:rFonts w:ascii="Arial" w:hAnsi="Arial" w:cs="Arial"/>
          <w:sz w:val="20"/>
        </w:rPr>
        <w:lastRenderedPageBreak/>
        <w:t>4.5.1 lle'r yw'r Denderwr yn unigolyn, gan yr unigolyn hwnnw;</w:t>
      </w:r>
    </w:p>
    <w:p w14:paraId="005691DA" w14:textId="77777777" w:rsidR="002E70F1" w:rsidRPr="00BA1199" w:rsidRDefault="002E70F1" w:rsidP="002E70F1">
      <w:pPr>
        <w:rPr>
          <w:rFonts w:ascii="Arial" w:hAnsi="Arial" w:cs="Arial"/>
          <w:sz w:val="20"/>
        </w:rPr>
      </w:pPr>
      <w:r w:rsidRPr="00BA1199">
        <w:rPr>
          <w:rFonts w:ascii="Arial" w:hAnsi="Arial" w:cs="Arial"/>
          <w:sz w:val="20"/>
        </w:rPr>
        <w:t>4.5.2 lle'r yw'r Denderwr yn bartneriaeth, gan ddau bartner sydd wedi'u gosod yn ddilys; a</w:t>
      </w:r>
    </w:p>
    <w:p w14:paraId="1426005C" w14:textId="77777777" w:rsidR="002E70F1" w:rsidRPr="00BA1199" w:rsidRDefault="002E70F1" w:rsidP="002E70F1">
      <w:pPr>
        <w:rPr>
          <w:rFonts w:ascii="Arial" w:hAnsi="Arial" w:cs="Arial"/>
          <w:sz w:val="20"/>
        </w:rPr>
      </w:pPr>
      <w:r w:rsidRPr="00BA1199">
        <w:rPr>
          <w:rFonts w:ascii="Arial" w:hAnsi="Arial" w:cs="Arial"/>
          <w:sz w:val="20"/>
        </w:rPr>
        <w:t>4.5.3 lle'r yw'r Denderwr yn gwmni, gan ddau gyfarwyddwr neu gan gyfarwyddwr a'r ysgrifennydd o'r cwmni, a'r bobl hynny wedi'u gosod i'w gwneud hynny.</w:t>
      </w:r>
    </w:p>
    <w:p w14:paraId="10E88AB0" w14:textId="77777777" w:rsidR="002E70F1" w:rsidRPr="00BA1199" w:rsidRDefault="002E70F1" w:rsidP="002E70F1">
      <w:pPr>
        <w:rPr>
          <w:rFonts w:ascii="Arial" w:hAnsi="Arial" w:cs="Arial"/>
          <w:sz w:val="20"/>
        </w:rPr>
      </w:pPr>
      <w:r w:rsidRPr="00BA1199">
        <w:rPr>
          <w:rFonts w:ascii="Arial" w:hAnsi="Arial" w:cs="Arial"/>
          <w:sz w:val="20"/>
        </w:rPr>
        <w:t>4.6 Rhaid i Denderwyr hysbysu'r Cwmni'n ysgrifenedig os oes unrhyw newid yn rheolaeth, cyfansoddiad neu aelodaeth ei sefydliad neu aelodau consortium ar ôl cyflwyno eu Ymateb Tendr. Cadw'r hawl i'r Cwmni wahardd Denderwyr o'r Caffael o ganlyniad i unrhyw newid o'r fath.</w:t>
      </w:r>
    </w:p>
    <w:p w14:paraId="441D4BCC" w14:textId="77777777" w:rsidR="002E70F1" w:rsidRPr="00BA1199" w:rsidRDefault="002E70F1" w:rsidP="002E70F1">
      <w:pPr>
        <w:rPr>
          <w:rFonts w:ascii="Arial" w:hAnsi="Arial" w:cs="Arial"/>
          <w:sz w:val="20"/>
        </w:rPr>
      </w:pPr>
      <w:r w:rsidRPr="00BA1199">
        <w:rPr>
          <w:rFonts w:ascii="Arial" w:hAnsi="Arial" w:cs="Arial"/>
          <w:sz w:val="20"/>
        </w:rPr>
        <w:t>4.7 Wrth gyflwyno Ymateb Tendr i'r Gwahoddiad i Dender hwn, bydd yn cael ei awgrymu bod Denderwyr yn derbyn holl ddarpariaethau'r Gwahoddiad i Dender hwn.</w:t>
      </w:r>
    </w:p>
    <w:p w14:paraId="549EC225" w14:textId="77777777" w:rsidR="00EA13D7" w:rsidRDefault="00EA13D7" w:rsidP="002E70F1">
      <w:pPr>
        <w:rPr>
          <w:rFonts w:ascii="Arial" w:hAnsi="Arial" w:cs="Arial"/>
          <w:b/>
          <w:bCs/>
          <w:sz w:val="20"/>
        </w:rPr>
      </w:pPr>
    </w:p>
    <w:p w14:paraId="10EF2FF5" w14:textId="77777777" w:rsidR="00EA13D7" w:rsidRDefault="00EA13D7" w:rsidP="002E70F1">
      <w:pPr>
        <w:rPr>
          <w:rFonts w:ascii="Arial" w:hAnsi="Arial" w:cs="Arial"/>
          <w:b/>
          <w:bCs/>
          <w:sz w:val="20"/>
        </w:rPr>
      </w:pPr>
    </w:p>
    <w:p w14:paraId="32F1B68B" w14:textId="698AE7E5" w:rsidR="002E70F1" w:rsidRPr="00BA1199" w:rsidRDefault="002E70F1" w:rsidP="002E70F1">
      <w:pPr>
        <w:rPr>
          <w:rFonts w:ascii="Arial" w:hAnsi="Arial" w:cs="Arial"/>
          <w:b/>
          <w:bCs/>
          <w:sz w:val="20"/>
        </w:rPr>
      </w:pPr>
      <w:r w:rsidRPr="00BA1199">
        <w:rPr>
          <w:rFonts w:ascii="Arial" w:hAnsi="Arial" w:cs="Arial"/>
          <w:b/>
          <w:bCs/>
          <w:sz w:val="20"/>
        </w:rPr>
        <w:t>5. Eglurhad</w:t>
      </w:r>
    </w:p>
    <w:p w14:paraId="7DF4D1F4" w14:textId="477D6D73" w:rsidR="002E70F1" w:rsidRPr="00BA1199" w:rsidRDefault="002E70F1" w:rsidP="002E70F1">
      <w:pPr>
        <w:rPr>
          <w:rFonts w:ascii="Arial" w:hAnsi="Arial" w:cs="Arial"/>
          <w:sz w:val="20"/>
        </w:rPr>
      </w:pPr>
      <w:r w:rsidRPr="00BA1199">
        <w:rPr>
          <w:rFonts w:ascii="Arial" w:hAnsi="Arial" w:cs="Arial"/>
          <w:sz w:val="20"/>
        </w:rPr>
        <w:t xml:space="preserve">5.1 Gall Denderwyr gyflwyno unrhyw ymholiadau eglurhad, erbyn 12:00pm ar </w:t>
      </w:r>
      <w:r w:rsidR="002F5D21">
        <w:rPr>
          <w:rFonts w:ascii="Arial" w:hAnsi="Arial" w:cs="Arial"/>
          <w:sz w:val="20"/>
        </w:rPr>
        <w:t>21</w:t>
      </w:r>
      <w:r w:rsidR="00ED375F">
        <w:rPr>
          <w:rFonts w:ascii="Arial" w:hAnsi="Arial" w:cs="Arial"/>
          <w:sz w:val="20"/>
        </w:rPr>
        <w:t xml:space="preserve"> </w:t>
      </w:r>
      <w:r w:rsidRPr="00BA1199">
        <w:rPr>
          <w:rFonts w:ascii="Arial" w:hAnsi="Arial" w:cs="Arial"/>
          <w:sz w:val="20"/>
        </w:rPr>
        <w:t>o Ragfyr 2023 (</w:t>
      </w:r>
      <w:r w:rsidRPr="00BA1199">
        <w:rPr>
          <w:rFonts w:ascii="Arial" w:hAnsi="Arial" w:cs="Arial"/>
          <w:b/>
          <w:bCs/>
          <w:sz w:val="20"/>
        </w:rPr>
        <w:t>y "Dyddiad Cau Eglurhad</w:t>
      </w:r>
      <w:r w:rsidRPr="00BA1199">
        <w:rPr>
          <w:rFonts w:ascii="Arial" w:hAnsi="Arial" w:cs="Arial"/>
          <w:sz w:val="20"/>
        </w:rPr>
        <w:t xml:space="preserve">"), sy'n ymwneud â'r Gwahoddiad i Dender hwn a'r Dogfennau Tendr. Rhaid cyflwyno'r holl eglurhadau o'r fath drwy e-bost at gwyn.williams@bic-innovation.com. Yn ôl y modd posibl, bydd y Cwmni'n ymateb i bob cais rhesymol am eglurhad ynglŷn â unrhyw agwedd ar y Gwahoddiad i Dender hwn a'r Dogfennau Tendr, os gwneir hynny cyn y Dyddiad Cau Eglurhad. Bydd y Cwmni'n ceisio darparu ymatebion erbyn diwedd busnes ar </w:t>
      </w:r>
      <w:r w:rsidR="002F5D21">
        <w:rPr>
          <w:rFonts w:ascii="Arial" w:hAnsi="Arial" w:cs="Arial"/>
          <w:sz w:val="20"/>
        </w:rPr>
        <w:t>22</w:t>
      </w:r>
      <w:r w:rsidRPr="00BA1199">
        <w:rPr>
          <w:rFonts w:ascii="Arial" w:hAnsi="Arial" w:cs="Arial"/>
          <w:sz w:val="20"/>
        </w:rPr>
        <w:t xml:space="preserve"> o Ragfyr 2023, ac ar ôl yr amser hwnnw ni fydd unrhyw eglurhadau pellach yn cael eu hateb.</w:t>
      </w:r>
    </w:p>
    <w:p w14:paraId="34276737" w14:textId="77777777" w:rsidR="002E70F1" w:rsidRPr="00BA1199" w:rsidRDefault="002E70F1" w:rsidP="002E70F1">
      <w:pPr>
        <w:rPr>
          <w:rFonts w:ascii="Arial" w:hAnsi="Arial" w:cs="Arial"/>
          <w:sz w:val="20"/>
        </w:rPr>
      </w:pPr>
      <w:r w:rsidRPr="00BA1199">
        <w:rPr>
          <w:rFonts w:ascii="Arial" w:hAnsi="Arial" w:cs="Arial"/>
          <w:sz w:val="20"/>
        </w:rPr>
        <w:t>5.2 Cadw'r hawl i'r Cwmni gyhoeddi'r ymateb i unrhyw gais am eglurhad a wnaed gan Denderwr i'r holl Denderwyr, oni bai bod y Denderwr sy'n gwneud y cais am eglurhad yn gofyn am gadw'r wybodaeth yn gyfrinachol ar adeg gwneud yr eglurhad. Os yw'r Cwmni'n ystyried bod cynnwys yr eglurhad yn ammhrisiadwy, bydd yn hysbysu'r Denderwr perthnasol ac yn cynnig y cyfle i dynnu'n ôl y cais am eglurhad.</w:t>
      </w:r>
    </w:p>
    <w:p w14:paraId="73DFEFF6" w14:textId="66AF8045" w:rsidR="002E70F1" w:rsidRPr="00BA1199" w:rsidRDefault="002E70F1" w:rsidP="002E70F1">
      <w:pPr>
        <w:rPr>
          <w:rFonts w:ascii="Arial" w:hAnsi="Arial" w:cs="Arial"/>
          <w:sz w:val="20"/>
        </w:rPr>
      </w:pPr>
      <w:r w:rsidRPr="00BA1199">
        <w:rPr>
          <w:rFonts w:ascii="Arial" w:hAnsi="Arial" w:cs="Arial"/>
          <w:sz w:val="20"/>
        </w:rPr>
        <w:t xml:space="preserve">5.3 Cadw'r hawl i'r Cwmni (ond nid yw'n gorfod) ofyn am eglurhad ynglŷn ag unrhyw agwedd ar Ymateb Tendr yn ystod y cyfnod gwerthuso lle bo hynny'n angenrheidiol at ddibenion gwerthuso teg. Gofynnir i Denderwyr ymateb yn gyflym i geisiadau o'r fath. Mae atebion aneglur neu annisgrifenedig </w:t>
      </w:r>
      <w:r w:rsidRPr="00BA1199">
        <w:rPr>
          <w:rFonts w:ascii="Arial" w:hAnsi="Arial" w:cs="Arial"/>
          <w:sz w:val="20"/>
        </w:rPr>
        <w:lastRenderedPageBreak/>
        <w:t>na fydd yn bodloni gofynion y Gwahoddiad i Dender hwn yn debygol o effeithio ar sgôr Denderwr ac efallai y bydd yn gwneud i Ymateb Tendr fod yn amhrydrol.</w:t>
      </w:r>
    </w:p>
    <w:p w14:paraId="0F674F8B" w14:textId="77777777" w:rsidR="000E482C" w:rsidRPr="00BA1199" w:rsidRDefault="000E482C" w:rsidP="000E482C">
      <w:pPr>
        <w:rPr>
          <w:rFonts w:ascii="Arial" w:hAnsi="Arial" w:cs="Arial"/>
          <w:b/>
          <w:bCs/>
          <w:sz w:val="20"/>
        </w:rPr>
      </w:pPr>
      <w:r w:rsidRPr="00BA1199">
        <w:rPr>
          <w:rFonts w:ascii="Arial" w:hAnsi="Arial" w:cs="Arial"/>
          <w:b/>
          <w:bCs/>
          <w:sz w:val="20"/>
        </w:rPr>
        <w:t>6. Amodau Tendr</w:t>
      </w:r>
    </w:p>
    <w:p w14:paraId="09635054" w14:textId="77777777" w:rsidR="000E482C" w:rsidRPr="00BA1199" w:rsidRDefault="000E482C" w:rsidP="000E482C">
      <w:pPr>
        <w:rPr>
          <w:rFonts w:ascii="Arial" w:hAnsi="Arial" w:cs="Arial"/>
          <w:sz w:val="20"/>
        </w:rPr>
      </w:pPr>
      <w:r w:rsidRPr="00BA1199">
        <w:rPr>
          <w:rFonts w:ascii="Arial" w:hAnsi="Arial" w:cs="Arial"/>
          <w:sz w:val="20"/>
        </w:rPr>
        <w:t>6.1 Rhaid trin unrhyw wybodaeth a ddarperir i Denderwyr gan y Cwmni, naill ai'n ysgrifenedig neu'n lafar, yn gyfrinachol ac ni ddylid ei datgelu i unrhyw drydydd parti (heblaw i gynghorwyr proffesiynol y Tendrwr) oni bai fod y wybodaeth eisoes yn y parth cyhoeddus.</w:t>
      </w:r>
    </w:p>
    <w:p w14:paraId="420D6F45" w14:textId="77777777" w:rsidR="000E482C" w:rsidRPr="00BA1199" w:rsidRDefault="000E482C" w:rsidP="000E482C">
      <w:pPr>
        <w:rPr>
          <w:rFonts w:ascii="Arial" w:hAnsi="Arial" w:cs="Arial"/>
          <w:sz w:val="20"/>
        </w:rPr>
      </w:pPr>
      <w:r w:rsidRPr="00BA1199">
        <w:rPr>
          <w:rFonts w:ascii="Arial" w:hAnsi="Arial" w:cs="Arial"/>
          <w:sz w:val="20"/>
        </w:rPr>
        <w:t>6.2 Ni ddylai Denderwyr gyhoeddi unrhyw wybodaeth am y Prosiect neu am ddod o hyd i unrhyw Gontract yn y dyfodol oni bai fod y Cwmni wedi rhoi caniatâd ysgrifenedig blaenorol i'r cyfathrebu perthnasol.</w:t>
      </w:r>
    </w:p>
    <w:p w14:paraId="18729238" w14:textId="77777777" w:rsidR="000E482C" w:rsidRPr="00BA1199" w:rsidRDefault="000E482C" w:rsidP="000E482C">
      <w:pPr>
        <w:rPr>
          <w:rFonts w:ascii="Arial" w:hAnsi="Arial" w:cs="Arial"/>
          <w:sz w:val="20"/>
        </w:rPr>
      </w:pPr>
      <w:r w:rsidRPr="00BA1199">
        <w:rPr>
          <w:rFonts w:ascii="Arial" w:hAnsi="Arial" w:cs="Arial"/>
          <w:sz w:val="20"/>
        </w:rPr>
        <w:t>6.3 Nid yw'r Ddeddf Rhyddid Gwybodaeth ("</w:t>
      </w:r>
      <w:r w:rsidRPr="00BA1199">
        <w:rPr>
          <w:rFonts w:ascii="Arial" w:hAnsi="Arial" w:cs="Arial"/>
          <w:b/>
          <w:bCs/>
          <w:sz w:val="20"/>
        </w:rPr>
        <w:t>FOIA</w:t>
      </w:r>
      <w:r w:rsidRPr="00BA1199">
        <w:rPr>
          <w:rFonts w:ascii="Arial" w:hAnsi="Arial" w:cs="Arial"/>
          <w:sz w:val="20"/>
        </w:rPr>
        <w:t xml:space="preserve">") yn berthnasol i'r Cwmni. Dylai Denderwyr fod yn ymwybodol o eithriad y Cwmni o reoliadau'r FOIA. Ni fydd yn rhaid i'r Cwmni ddatgelu gwybodaeth a ddarperir gan Denderwyr mewn perthynas â'r broses Caffael hon, neu gydag unrhyw Gontract a allai gael ei ddyfarnu o ganlyniad i'r broses hon. </w:t>
      </w:r>
    </w:p>
    <w:p w14:paraId="7E603440" w14:textId="77777777" w:rsidR="000E482C" w:rsidRPr="00BA1199" w:rsidRDefault="000E482C" w:rsidP="000E482C">
      <w:pPr>
        <w:rPr>
          <w:rFonts w:ascii="Arial" w:hAnsi="Arial" w:cs="Arial"/>
          <w:sz w:val="20"/>
        </w:rPr>
      </w:pPr>
      <w:r w:rsidRPr="00BA1199">
        <w:rPr>
          <w:rFonts w:ascii="Arial" w:hAnsi="Arial" w:cs="Arial"/>
          <w:sz w:val="20"/>
        </w:rPr>
        <w:t>6.4 Gellir dweud bod Denderwyr yn cael eu hysbysu bod y Cwmni'n ddarostyngedig i ofynion Rheoliadau Gwybodaeth Amgylcheddol 2004 ("</w:t>
      </w:r>
      <w:r w:rsidRPr="00BA1199">
        <w:rPr>
          <w:rFonts w:ascii="Arial" w:hAnsi="Arial" w:cs="Arial"/>
          <w:b/>
          <w:bCs/>
          <w:sz w:val="20"/>
        </w:rPr>
        <w:t>EIRs</w:t>
      </w:r>
      <w:r w:rsidRPr="00BA1199">
        <w:rPr>
          <w:rFonts w:ascii="Arial" w:hAnsi="Arial" w:cs="Arial"/>
          <w:sz w:val="20"/>
        </w:rPr>
        <w:t>").</w:t>
      </w:r>
    </w:p>
    <w:p w14:paraId="4BC16725" w14:textId="77777777" w:rsidR="000E482C" w:rsidRPr="00BA1199" w:rsidRDefault="000E482C" w:rsidP="000E482C">
      <w:pPr>
        <w:rPr>
          <w:rFonts w:ascii="Arial" w:hAnsi="Arial" w:cs="Arial"/>
          <w:sz w:val="20"/>
        </w:rPr>
      </w:pPr>
      <w:r w:rsidRPr="00BA1199">
        <w:rPr>
          <w:rFonts w:ascii="Arial" w:hAnsi="Arial" w:cs="Arial"/>
          <w:sz w:val="20"/>
        </w:rPr>
        <w:t>6.5 Os yw Tendrwr yn ystyried bod unrhyw un o'r wybodaeth a ddarperir i'r Cwmni drwy'r broses Caffael hon naill ai'n fusnesol sensitif neu'n gyfrinachol o natur, dylid tynnu sylw at hynny a nodi'r rhesymau dros ei sensitifrwydd, ynghyd â'r amserlen ar ôl y canlyniadau y gellir datgelu'r wybodaeth drwy lenwi'r ffurflen yn Atodlen 3. Yn ymgeisio am y wybodaeth hon, bydd y Cwmni, mewn ymateb i gais, yn ei ystyried yng nghyd-destun yr eithriadau a ddarperir yn y EIRs. Bydd gan y Cwmni benderfyniad llwyr o ran a yw'n ystyried eithriad y ddarparwyd yn y EIRs yn berthnasol i'r wybodaeth berthnasol.</w:t>
      </w:r>
    </w:p>
    <w:p w14:paraId="559EE5DC" w14:textId="77777777" w:rsidR="000E482C" w:rsidRPr="00BA1199" w:rsidRDefault="000E482C" w:rsidP="000E482C">
      <w:pPr>
        <w:rPr>
          <w:rFonts w:ascii="Arial" w:hAnsi="Arial" w:cs="Arial"/>
          <w:sz w:val="20"/>
        </w:rPr>
      </w:pPr>
      <w:r w:rsidRPr="00BA1199">
        <w:rPr>
          <w:rFonts w:ascii="Arial" w:hAnsi="Arial" w:cs="Arial"/>
          <w:sz w:val="20"/>
        </w:rPr>
        <w:t>6.6 Cyfrifoldeb pob Tendrwr yw sicrhau nad oes unrhyw dorri o ofynion Adolygiadau Tendr yn y Gwahoddiad i Dender hwn yn cael eu torri gan aelodau'r consortiwm, cyflenwyr trydydd parti neu gynghorwyr yn eu tro.</w:t>
      </w:r>
    </w:p>
    <w:p w14:paraId="4BE50695" w14:textId="77777777" w:rsidR="000E482C" w:rsidRPr="00BA1199" w:rsidRDefault="000E482C" w:rsidP="000E482C">
      <w:pPr>
        <w:rPr>
          <w:rFonts w:ascii="Arial" w:hAnsi="Arial" w:cs="Arial"/>
          <w:sz w:val="20"/>
        </w:rPr>
      </w:pPr>
      <w:r w:rsidRPr="00BA1199">
        <w:rPr>
          <w:rFonts w:ascii="Arial" w:hAnsi="Arial" w:cs="Arial"/>
          <w:sz w:val="20"/>
        </w:rPr>
        <w:lastRenderedPageBreak/>
        <w:t>6.7 Rhaid i Ymatebion Tendr fod yn ddilys ar gyfer derbyn am o leiaf 90 diwrnod o'r dyddiad y'u cyflwynir.</w:t>
      </w:r>
    </w:p>
    <w:p w14:paraId="2C3A5DEB" w14:textId="77777777" w:rsidR="000E482C" w:rsidRPr="00BA1199" w:rsidRDefault="000E482C" w:rsidP="000E482C">
      <w:pPr>
        <w:rPr>
          <w:rFonts w:ascii="Arial" w:hAnsi="Arial" w:cs="Arial"/>
          <w:sz w:val="20"/>
        </w:rPr>
      </w:pPr>
      <w:r w:rsidRPr="00BA1199">
        <w:rPr>
          <w:rFonts w:ascii="Arial" w:hAnsi="Arial" w:cs="Arial"/>
          <w:sz w:val="20"/>
        </w:rPr>
        <w:t>6.8 Er gwaethaf rhoi Gwahoddiad i Dender, nid yw'r Cwmni yn gwneud unrhyw gynrychioliadau ynglŷn â statws ariannol, cymhwysedd technegol neu allu Denderwyr mewn unrhyw ffordd i gyflawni'r Gwasanaethau.</w:t>
      </w:r>
    </w:p>
    <w:p w14:paraId="5631C767" w14:textId="77777777" w:rsidR="000E482C" w:rsidRPr="00BA1199" w:rsidRDefault="000E482C" w:rsidP="000E482C">
      <w:pPr>
        <w:rPr>
          <w:rFonts w:ascii="Arial" w:hAnsi="Arial" w:cs="Arial"/>
          <w:sz w:val="20"/>
        </w:rPr>
      </w:pPr>
      <w:r w:rsidRPr="00BA1199">
        <w:rPr>
          <w:rFonts w:ascii="Arial" w:hAnsi="Arial" w:cs="Arial"/>
          <w:sz w:val="20"/>
        </w:rPr>
        <w:t>6.9 Nid yw'n rhaid i Ymatebion Tendr gael eu cymwys amodau ac rhaid eu cyflwyno'n bendant yn unol â Dogfennau Tendr. Nid yw'n haddas i Denderwyr wneud newidiadau heb awdurdod i'r Dogfennau Tendr. Ni ddylai Ymatebion Tendr gael eu cyflwyno gyda datganiadau, heblaw am y rhai a ddarperir yn y Gwahoddiad i Dender hwn, a allai gael eu dehongli fel rhoi amheuaeth am Ymateb Tendr. Gallai cynnwys unrhyw ddatganiadau o'r fath arwain at wrthod Denderwr o'r gystadleuaeth.</w:t>
      </w:r>
    </w:p>
    <w:p w14:paraId="4EBB9BC0" w14:textId="77777777" w:rsidR="000E482C" w:rsidRPr="00BA1199" w:rsidRDefault="000E482C" w:rsidP="000E482C">
      <w:pPr>
        <w:rPr>
          <w:rFonts w:ascii="Arial" w:hAnsi="Arial" w:cs="Arial"/>
          <w:sz w:val="20"/>
        </w:rPr>
      </w:pPr>
      <w:r w:rsidRPr="00BA1199">
        <w:rPr>
          <w:rFonts w:ascii="Arial" w:hAnsi="Arial" w:cs="Arial"/>
          <w:sz w:val="20"/>
        </w:rPr>
        <w:t>6.10 Rhaid i Denderwyr sicrhau ar eu cyfrif, ar eu own gost, yr holl wybodaeth sydd ei hangen arnynt ar gyfer paratoi'r Tendr. Rhaid iddynt sicrhau eu bod yn wybodus ac yn fodlon ynglŷn â natur, ystod a defnyddiolrwydd darparu'r Gwasanaethau, a phob risg, amgylchiad neu amgylchiadau neu faterion eraill a allai effeithio ar Ymateb Tendr mewn unrhyw ffordd. Mae'r Cwmni'n argymell cael cyngor cyfreithiol lle bo'n angenrheidiol.</w:t>
      </w:r>
    </w:p>
    <w:p w14:paraId="0E52ECB8" w14:textId="77777777" w:rsidR="000E482C" w:rsidRPr="00BA1199" w:rsidRDefault="000E482C" w:rsidP="000E482C">
      <w:pPr>
        <w:rPr>
          <w:rFonts w:ascii="Arial" w:hAnsi="Arial" w:cs="Arial"/>
          <w:sz w:val="20"/>
        </w:rPr>
      </w:pPr>
      <w:r w:rsidRPr="00BA1199">
        <w:rPr>
          <w:rFonts w:ascii="Arial" w:hAnsi="Arial" w:cs="Arial"/>
          <w:sz w:val="20"/>
        </w:rPr>
        <w:t>6.11 Disgwylir gan y Cwmni y bydd unrhyw sefydliad sy'n dymuno darparu Gwasanaethau lle mae staff yn cael eu cyflogi i weithio'n uniongyrchol neu'n anuniongyrchol gyda phlant, pobl ifanc neu oedolion sy'n agored i niwed yn gallu dangos safonau diogelu sy'n cyfateb i'r disgwyliadau a ddisgwylir gan sefydliadau statudol. Disgwylir i bob Tendrwr fod wedi ystyried risgiau diogelu yn eu gweithrediadau cyffredinol a'u rhutineiddio adnoddau dynol, ac yn ymwneud â'r Contract a gaiff ei dendro. I gontractau a nodir fel risg uchel, a fydd yn glir yn y Dogfennau Tendr, bydd canllawiau ar gael ar gyfer gweithio gyda phlant a phobl agored i niwed.</w:t>
      </w:r>
    </w:p>
    <w:p w14:paraId="5033077B" w14:textId="718B202E" w:rsidR="000E482C" w:rsidRPr="00BA1199" w:rsidRDefault="000E482C" w:rsidP="00B65982">
      <w:pPr>
        <w:ind w:left="720"/>
        <w:rPr>
          <w:rFonts w:ascii="Arial" w:hAnsi="Arial" w:cs="Arial"/>
          <w:sz w:val="20"/>
        </w:rPr>
      </w:pPr>
      <w:r w:rsidRPr="00BA1199">
        <w:rPr>
          <w:rFonts w:ascii="Arial" w:hAnsi="Arial" w:cs="Arial"/>
          <w:sz w:val="20"/>
        </w:rPr>
        <w:t>6.12 Heb fod yn ysglyfaeth i unrhyw farn uchod yn y Gwahoddiad i Dender hwn, mae gan y Cwmni'r hawl, yn ei dewis llwyr:</w:t>
      </w:r>
    </w:p>
    <w:p w14:paraId="50B2D0D3" w14:textId="77777777" w:rsidR="000E482C" w:rsidRPr="00BA1199" w:rsidRDefault="000E482C" w:rsidP="00B65982">
      <w:pPr>
        <w:ind w:left="720"/>
        <w:rPr>
          <w:rFonts w:ascii="Arial" w:hAnsi="Arial" w:cs="Arial"/>
          <w:sz w:val="20"/>
        </w:rPr>
      </w:pPr>
      <w:r w:rsidRPr="00BA1199">
        <w:rPr>
          <w:rFonts w:ascii="Arial" w:hAnsi="Arial" w:cs="Arial"/>
          <w:sz w:val="20"/>
        </w:rPr>
        <w:t>6.12.1 peidio ag ystyried unrhyw Ymateb Tendr (a, o ganlyniad, eithrio'r Denderwr perthnasol o'r gystadleuaeth) os:</w:t>
      </w:r>
    </w:p>
    <w:p w14:paraId="77021201" w14:textId="77777777" w:rsidR="000E482C" w:rsidRPr="00BA1199" w:rsidRDefault="000E482C" w:rsidP="00B65982">
      <w:pPr>
        <w:ind w:firstLine="720"/>
        <w:rPr>
          <w:rFonts w:ascii="Arial" w:hAnsi="Arial" w:cs="Arial"/>
          <w:sz w:val="20"/>
        </w:rPr>
      </w:pPr>
      <w:r w:rsidRPr="00BA1199">
        <w:rPr>
          <w:rFonts w:ascii="Arial" w:hAnsi="Arial" w:cs="Arial"/>
          <w:sz w:val="20"/>
        </w:rPr>
        <w:lastRenderedPageBreak/>
        <w:t xml:space="preserve">(i) nad yw yn unol â'r Gwahoddiad i Dender hwn; </w:t>
      </w:r>
    </w:p>
    <w:p w14:paraId="2579AB06" w14:textId="77777777" w:rsidR="000E482C" w:rsidRPr="00BA1199" w:rsidRDefault="000E482C" w:rsidP="00B65982">
      <w:pPr>
        <w:ind w:firstLine="720"/>
        <w:rPr>
          <w:rFonts w:ascii="Arial" w:hAnsi="Arial" w:cs="Arial"/>
          <w:sz w:val="20"/>
        </w:rPr>
      </w:pPr>
      <w:r w:rsidRPr="00BA1199">
        <w:rPr>
          <w:rFonts w:ascii="Arial" w:hAnsi="Arial" w:cs="Arial"/>
          <w:sz w:val="20"/>
        </w:rPr>
        <w:t>(ii) nad yw'n unol â'r Fanyleb; neu</w:t>
      </w:r>
    </w:p>
    <w:p w14:paraId="47A2C5FE" w14:textId="77777777" w:rsidR="000E482C" w:rsidRPr="00BA1199" w:rsidRDefault="000E482C" w:rsidP="00B65982">
      <w:pPr>
        <w:ind w:left="720"/>
        <w:rPr>
          <w:rFonts w:ascii="Arial" w:hAnsi="Arial" w:cs="Arial"/>
          <w:sz w:val="20"/>
        </w:rPr>
      </w:pPr>
      <w:r w:rsidRPr="00BA1199">
        <w:rPr>
          <w:rFonts w:ascii="Arial" w:hAnsi="Arial" w:cs="Arial"/>
          <w:sz w:val="20"/>
        </w:rPr>
        <w:t xml:space="preserve">(iii) os yw'r Tendrwr yn gwneud neu'n ceisio gwneud unrhyw newid neu ddiwygio i delerau'r Ymateb Tendr, Amodau'r Contract neu'r Fanyleb nad yw'n caniatáu. </w:t>
      </w:r>
    </w:p>
    <w:p w14:paraId="4A927FAF" w14:textId="77777777" w:rsidR="000E482C" w:rsidRPr="00BA1199" w:rsidRDefault="000E482C" w:rsidP="00B65982">
      <w:pPr>
        <w:ind w:left="720"/>
        <w:rPr>
          <w:rFonts w:ascii="Arial" w:hAnsi="Arial" w:cs="Arial"/>
          <w:sz w:val="20"/>
        </w:rPr>
      </w:pPr>
      <w:r w:rsidRPr="00BA1199">
        <w:rPr>
          <w:rFonts w:ascii="Arial" w:hAnsi="Arial" w:cs="Arial"/>
          <w:sz w:val="20"/>
        </w:rPr>
        <w:t>6.12.2 gwahardd unrhyw Tendrwr neu aelod consortiwm (a, o ganlyniad, eithrio'r Tendrwr neu aelod consortiwm hwnnw o'r gystadleuaeth) sy'n ôl barn y Cwmni:</w:t>
      </w:r>
    </w:p>
    <w:p w14:paraId="71393151" w14:textId="77777777" w:rsidR="000E482C" w:rsidRPr="00BA1199" w:rsidRDefault="000E482C" w:rsidP="00B65982">
      <w:pPr>
        <w:ind w:left="720" w:firstLine="720"/>
        <w:rPr>
          <w:rFonts w:ascii="Arial" w:hAnsi="Arial" w:cs="Arial"/>
          <w:sz w:val="20"/>
        </w:rPr>
      </w:pPr>
      <w:r w:rsidRPr="00BA1199">
        <w:rPr>
          <w:rFonts w:ascii="Arial" w:hAnsi="Arial" w:cs="Arial"/>
          <w:sz w:val="20"/>
        </w:rPr>
        <w:t>(i) nad yw'n cydymffurfio â gofynion y Gwahoddiad i Dender hwn;</w:t>
      </w:r>
    </w:p>
    <w:p w14:paraId="3A25DAF9" w14:textId="77777777" w:rsidR="000E482C" w:rsidRPr="00BA1199" w:rsidRDefault="000E482C" w:rsidP="00B65982">
      <w:pPr>
        <w:ind w:firstLine="720"/>
        <w:rPr>
          <w:rFonts w:ascii="Arial" w:hAnsi="Arial" w:cs="Arial"/>
          <w:sz w:val="20"/>
        </w:rPr>
      </w:pPr>
      <w:r w:rsidRPr="00BA1199">
        <w:rPr>
          <w:rFonts w:ascii="Arial" w:hAnsi="Arial" w:cs="Arial"/>
          <w:sz w:val="20"/>
        </w:rPr>
        <w:t>(ii) nad yw'n cydymffurfio â gofynion y Fanyleb; neu</w:t>
      </w:r>
    </w:p>
    <w:p w14:paraId="44C65866" w14:textId="594E67AF" w:rsidR="006D27BB" w:rsidRPr="00BA1199" w:rsidRDefault="000E482C" w:rsidP="00B65982">
      <w:pPr>
        <w:ind w:left="720"/>
        <w:rPr>
          <w:rFonts w:ascii="Arial" w:hAnsi="Arial" w:cs="Arial"/>
          <w:sz w:val="20"/>
        </w:rPr>
      </w:pPr>
      <w:r w:rsidRPr="00BA1199">
        <w:rPr>
          <w:rFonts w:ascii="Arial" w:hAnsi="Arial" w:cs="Arial"/>
          <w:sz w:val="20"/>
        </w:rPr>
        <w:t>(iii) os, yn dilyn newid yn statws y Tendrwr, ni fyddai bellach yn cydymffurfio â unrhyw ofynion gorfodol er mwyn symud ymlaen o dan broses olygu QQ neu unrhyw ofyniad arall gan y Cwmni mewn perthynas â'r broses Caffael hon a gaiff ei hysbysu i Denderwyr o dro i dro.</w:t>
      </w:r>
    </w:p>
    <w:p w14:paraId="36F46C8B" w14:textId="77777777" w:rsidR="00973396" w:rsidRPr="00BA1199" w:rsidRDefault="00973396" w:rsidP="000E482C">
      <w:pPr>
        <w:rPr>
          <w:rFonts w:ascii="Arial" w:hAnsi="Arial" w:cs="Arial"/>
          <w:sz w:val="20"/>
        </w:rPr>
      </w:pPr>
    </w:p>
    <w:p w14:paraId="5BEA0A0E" w14:textId="77777777" w:rsidR="00D37536" w:rsidRPr="00BA1199" w:rsidRDefault="00D37536" w:rsidP="00D37536">
      <w:pPr>
        <w:rPr>
          <w:rFonts w:ascii="Arial" w:hAnsi="Arial" w:cs="Arial"/>
          <w:b/>
          <w:bCs/>
          <w:sz w:val="20"/>
        </w:rPr>
      </w:pPr>
      <w:r w:rsidRPr="00BA1199">
        <w:rPr>
          <w:rFonts w:ascii="Arial" w:hAnsi="Arial" w:cs="Arial"/>
          <w:b/>
          <w:bCs/>
          <w:sz w:val="20"/>
        </w:rPr>
        <w:t>7. Rhybuddion a Diystyru</w:t>
      </w:r>
    </w:p>
    <w:p w14:paraId="3C90A3B0" w14:textId="77777777" w:rsidR="00D37536" w:rsidRPr="00BA1199" w:rsidRDefault="00D37536" w:rsidP="00D37536">
      <w:pPr>
        <w:rPr>
          <w:rFonts w:ascii="Arial" w:hAnsi="Arial" w:cs="Arial"/>
          <w:sz w:val="20"/>
        </w:rPr>
      </w:pPr>
      <w:r w:rsidRPr="00BA1199">
        <w:rPr>
          <w:rFonts w:ascii="Arial" w:hAnsi="Arial" w:cs="Arial"/>
          <w:sz w:val="20"/>
        </w:rPr>
        <w:t>7.1 Rhaid gwahardd Denderwyr yn bendant ac yn llym rhag:</w:t>
      </w:r>
    </w:p>
    <w:p w14:paraId="13E4604C" w14:textId="77777777" w:rsidR="00D37536" w:rsidRPr="00BA1199" w:rsidRDefault="00D37536" w:rsidP="00B65982">
      <w:pPr>
        <w:ind w:left="720"/>
        <w:rPr>
          <w:rFonts w:ascii="Arial" w:hAnsi="Arial" w:cs="Arial"/>
          <w:sz w:val="20"/>
        </w:rPr>
      </w:pPr>
      <w:r w:rsidRPr="00BA1199">
        <w:rPr>
          <w:rFonts w:ascii="Arial" w:hAnsi="Arial" w:cs="Arial"/>
          <w:sz w:val="20"/>
        </w:rPr>
        <w:t>7.1.1 drafod unrhyw agwedd ar eu hymateb i'r Gwahoddiad hwn gyda'i gilydd, eu cyfraniad i'r Caffael hon neu gael gwybodaeth trwy gyfrwng unrhyw gyfathrebu heb gydsyniad ysgrifenedig y Cwmni neu gytuno i ranu gwybodaeth ynglŷn â'r Caffael hon.</w:t>
      </w:r>
    </w:p>
    <w:p w14:paraId="3B4EF06B" w14:textId="77777777" w:rsidR="00D37536" w:rsidRPr="00BA1199" w:rsidRDefault="00D37536" w:rsidP="00B65982">
      <w:pPr>
        <w:ind w:left="720"/>
        <w:rPr>
          <w:rFonts w:ascii="Arial" w:hAnsi="Arial" w:cs="Arial"/>
          <w:sz w:val="20"/>
        </w:rPr>
      </w:pPr>
      <w:r w:rsidRPr="00BA1199">
        <w:rPr>
          <w:rFonts w:ascii="Arial" w:hAnsi="Arial" w:cs="Arial"/>
          <w:sz w:val="20"/>
        </w:rPr>
        <w:t>7.1.2 cynnig unrhyw gymhelliad, ffi neu wobr i unrhyw aelod, swyddog, gweithiwr neu asiant y Cwmni neu unrhyw berson sy'n gweithredu fel cynghorydd i'r Cwmni neu wneud unrhyw beth a fyddai'n cynrychioli torri Deddf Atal Ffiaidd 1889 hyd at 1916 neu'r Ddeddf Briwsion 2010.</w:t>
      </w:r>
    </w:p>
    <w:p w14:paraId="5E6A042C" w14:textId="77777777" w:rsidR="00D37536" w:rsidRPr="00BA1199" w:rsidRDefault="00D37536" w:rsidP="00B65982">
      <w:pPr>
        <w:ind w:left="720"/>
        <w:rPr>
          <w:rFonts w:ascii="Arial" w:hAnsi="Arial" w:cs="Arial"/>
          <w:sz w:val="20"/>
        </w:rPr>
      </w:pPr>
      <w:r w:rsidRPr="00BA1199">
        <w:rPr>
          <w:rFonts w:ascii="Arial" w:hAnsi="Arial" w:cs="Arial"/>
          <w:sz w:val="20"/>
        </w:rPr>
        <w:lastRenderedPageBreak/>
        <w:t>7.1.3 wedi trafod yn uniongyrchol neu'n anuniongyrchol ag unrhyw aelod neu swyddog o'r Cwmni ynghylch derbyn unrhyw Ymateb Tendr, neu sydd wedi ceisio cael gwybodaeth yn uniongyrchol neu'n dreiddio gwybodaeth oddi wrth unrhyw aelod neu swyddog o'r fath ynghylch unrhyw Denderwr neu Ymateb Tendr a gyflwynwyd gan unrhyw Denderwr arall; neu</w:t>
      </w:r>
    </w:p>
    <w:p w14:paraId="242EFAE1" w14:textId="77777777" w:rsidR="00D37536" w:rsidRPr="00BA1199" w:rsidRDefault="00D37536" w:rsidP="00B65982">
      <w:pPr>
        <w:ind w:left="720"/>
        <w:rPr>
          <w:rFonts w:ascii="Arial" w:hAnsi="Arial" w:cs="Arial"/>
          <w:sz w:val="20"/>
        </w:rPr>
      </w:pPr>
      <w:r w:rsidRPr="00BA1199">
        <w:rPr>
          <w:rFonts w:ascii="Arial" w:hAnsi="Arial" w:cs="Arial"/>
          <w:sz w:val="20"/>
        </w:rPr>
        <w:t>7.1.4 cysylltu â swyddog, gweithiwr neu asiant o'r Cwmni neu unrhyw berson sy'n gweithredu fel cynghorydd i'r Cwmni mewn ffordd nad yw'n cael ei hawgrymu gan y Gwahoddiad hwn.</w:t>
      </w:r>
    </w:p>
    <w:p w14:paraId="395B5CFC" w14:textId="77777777" w:rsidR="00D37536" w:rsidRPr="00BA1199" w:rsidRDefault="00D37536" w:rsidP="00D37536">
      <w:pPr>
        <w:rPr>
          <w:rFonts w:ascii="Arial" w:hAnsi="Arial" w:cs="Arial"/>
          <w:sz w:val="20"/>
        </w:rPr>
      </w:pPr>
      <w:r w:rsidRPr="00BA1199">
        <w:rPr>
          <w:rFonts w:ascii="Arial" w:hAnsi="Arial" w:cs="Arial"/>
          <w:sz w:val="20"/>
        </w:rPr>
        <w:t>7.2 Cadw'r hawl i'r Cwmni wrthod unrhyw Denderwr sy'n torri'r gwaharddiadau a nodir yn paragraff 7.1 uchod.</w:t>
      </w:r>
    </w:p>
    <w:p w14:paraId="010B01D3" w14:textId="77777777" w:rsidR="00D37536" w:rsidRPr="00BA1199" w:rsidRDefault="00D37536" w:rsidP="00D37536">
      <w:pPr>
        <w:rPr>
          <w:rFonts w:ascii="Arial" w:hAnsi="Arial" w:cs="Arial"/>
          <w:sz w:val="20"/>
        </w:rPr>
      </w:pPr>
      <w:r w:rsidRPr="00BA1199">
        <w:rPr>
          <w:rFonts w:ascii="Arial" w:hAnsi="Arial" w:cs="Arial"/>
          <w:sz w:val="20"/>
        </w:rPr>
        <w:t>7.3 Mae Denderwyr yn gyfrifol am sicrhau nad oes ganddynt unrhyw wrthdaro o ddiddordeb naill ai rhwng eu cynghorwyr eu hunain, neu rhwng hwy eu hunain/cynghorwyr eu hunain a'r Cwmni a'i gynghorwyr. Rhaid i Denderwr hysbysu'r Cwmni am unrhyw wrthdaro o ddiddordeb neu botensial o ddiddordeb cyn gynted ag y bo'n rhesymol ymarferol ar ôl iddo wybod am y gwrthdaro hwnnw.</w:t>
      </w:r>
    </w:p>
    <w:p w14:paraId="1E5199B3" w14:textId="77777777" w:rsidR="00D37536" w:rsidRPr="00BA1199" w:rsidRDefault="00D37536" w:rsidP="00D37536">
      <w:pPr>
        <w:rPr>
          <w:rFonts w:ascii="Arial" w:hAnsi="Arial" w:cs="Arial"/>
          <w:sz w:val="20"/>
        </w:rPr>
      </w:pPr>
      <w:r w:rsidRPr="00BA1199">
        <w:rPr>
          <w:rFonts w:ascii="Arial" w:hAnsi="Arial" w:cs="Arial"/>
          <w:sz w:val="20"/>
        </w:rPr>
        <w:t>7.4 Er gwaethaf y credir bod yr wybodaeth a gynnwysir yn y Gwahoddiad hwn yn gywir ar amser ei cyhoeddi, ni fydd y Cwmni, ei gynghorwyr, na unrhyw awdurdodau dyfarnu eraill yn derbyn unrhyw atebolrwydd am ei gywirdeb, digonolrwydd, na chyflawnrwydd, ac ni roddir unrhyw warant (neu warant awgrymedig naill ai). Mae'r eithriad hwn yn ymestyn i atebolrwydd ynglŷn â unrhyw ddatganiad, barn neu gasgliad sydd yn rhan o'r Gwahoddiad hwn (gan gynnwys ei atodlenni) ac ynglŷn ag unrhyw gyfathrebu ysgrifenedig neu lafar arall a drosglwyddir (neu sydd ar gael fel arall) i unrhyw Denderwr. Nid yw'r eithriad hwn yn ymestyn i unrhyw gamddeithiwr twyllodrus a wneir ar ran y Cwmni.</w:t>
      </w:r>
    </w:p>
    <w:p w14:paraId="5400A5FE" w14:textId="77777777" w:rsidR="00905742" w:rsidRPr="00BA1199" w:rsidRDefault="00905742" w:rsidP="00D37536">
      <w:pPr>
        <w:rPr>
          <w:rFonts w:ascii="Arial" w:hAnsi="Arial" w:cs="Arial"/>
          <w:sz w:val="20"/>
        </w:rPr>
      </w:pPr>
    </w:p>
    <w:p w14:paraId="17E8F351" w14:textId="77777777" w:rsidR="00905742" w:rsidRPr="00BA1199" w:rsidRDefault="00905742" w:rsidP="00D37536">
      <w:pPr>
        <w:rPr>
          <w:rFonts w:ascii="Arial" w:hAnsi="Arial" w:cs="Arial"/>
          <w:sz w:val="20"/>
        </w:rPr>
      </w:pPr>
    </w:p>
    <w:p w14:paraId="343AF694" w14:textId="77777777" w:rsidR="00905742" w:rsidRPr="00BA1199" w:rsidRDefault="00905742" w:rsidP="00D37536">
      <w:pPr>
        <w:rPr>
          <w:rFonts w:ascii="Arial" w:hAnsi="Arial" w:cs="Arial"/>
          <w:sz w:val="20"/>
        </w:rPr>
      </w:pPr>
    </w:p>
    <w:p w14:paraId="3C4CAE71" w14:textId="77777777" w:rsidR="00905742" w:rsidRPr="00BA1199" w:rsidRDefault="00905742" w:rsidP="00D37536">
      <w:pPr>
        <w:rPr>
          <w:rFonts w:ascii="Arial" w:hAnsi="Arial" w:cs="Arial"/>
          <w:sz w:val="20"/>
        </w:rPr>
      </w:pPr>
    </w:p>
    <w:p w14:paraId="246D0442" w14:textId="77777777" w:rsidR="00905742" w:rsidRPr="00BA1199" w:rsidRDefault="00905742" w:rsidP="00D37536">
      <w:pPr>
        <w:rPr>
          <w:rFonts w:ascii="Arial" w:hAnsi="Arial" w:cs="Arial"/>
          <w:sz w:val="20"/>
        </w:rPr>
      </w:pPr>
    </w:p>
    <w:p w14:paraId="3B823BA6" w14:textId="64CCEB55" w:rsidR="00D37536" w:rsidRPr="00BA1199" w:rsidRDefault="00D37536" w:rsidP="00D37536">
      <w:pPr>
        <w:rPr>
          <w:rFonts w:ascii="Arial" w:hAnsi="Arial" w:cs="Arial"/>
          <w:sz w:val="20"/>
        </w:rPr>
      </w:pPr>
      <w:r w:rsidRPr="00BA1199">
        <w:rPr>
          <w:rFonts w:ascii="Arial" w:hAnsi="Arial" w:cs="Arial"/>
          <w:sz w:val="20"/>
        </w:rPr>
        <w:t>7.5 Nid yw'r Cwmni wedi ymrwymo i dderbyn unrhyw gynnig sy'n deillio o'r Caffael hwn ac yn cadw'r hawl i derfynu, diwygio neu wahanu'r Caffael ar unrhyw adeg. Nid oes unrhyw beth yn y Gwahoddiad hwn sy'n cael ei dyblygu fel ymrwymiad gan y Cwmni y bydd yn dyfarnu'r Contract i Denderwr. Hyd yn y blaen rymus a diogel gan y gyfraith, ni fydd y Cwmni'n atebol am:</w:t>
      </w:r>
    </w:p>
    <w:p w14:paraId="0E37298F" w14:textId="77777777" w:rsidR="00D37536" w:rsidRPr="00BA1199" w:rsidRDefault="00D37536" w:rsidP="00D37536">
      <w:pPr>
        <w:ind w:firstLine="720"/>
        <w:rPr>
          <w:rFonts w:ascii="Arial" w:hAnsi="Arial" w:cs="Arial"/>
          <w:sz w:val="20"/>
        </w:rPr>
      </w:pPr>
      <w:r w:rsidRPr="00BA1199">
        <w:rPr>
          <w:rFonts w:ascii="Arial" w:hAnsi="Arial" w:cs="Arial"/>
          <w:sz w:val="20"/>
        </w:rPr>
        <w:t>7.5.1 unrhyw golledion a achosir i Denderwr o ganlyniad i'r terminiad neu newid hwnnw; neu</w:t>
      </w:r>
    </w:p>
    <w:p w14:paraId="75421170" w14:textId="77777777" w:rsidR="00D37536" w:rsidRPr="00BA1199" w:rsidRDefault="00D37536" w:rsidP="00D37536">
      <w:pPr>
        <w:ind w:left="720"/>
        <w:rPr>
          <w:rFonts w:ascii="Arial" w:hAnsi="Arial" w:cs="Arial"/>
          <w:sz w:val="20"/>
        </w:rPr>
      </w:pPr>
      <w:r w:rsidRPr="00BA1199">
        <w:rPr>
          <w:rFonts w:ascii="Arial" w:hAnsi="Arial" w:cs="Arial"/>
          <w:sz w:val="20"/>
        </w:rPr>
        <w:t xml:space="preserve">7.5.2 unrhyw golledion neu ddyledion a gynigir gan y Tendrwr mewn perthynas â'i gyfranogiad yn y caffael hwn, gan gynnwys paratoi a chyflwyno'i Ymateb Tendr. Felly, mater o benderfyniad masnachol yn unig yw unrhyw wariant, gwaith neu ymdrech sy'n cael ei wneud gan y Tendrwr. </w:t>
      </w:r>
    </w:p>
    <w:p w14:paraId="2BD3E007" w14:textId="77777777" w:rsidR="00905742" w:rsidRPr="00BA1199" w:rsidRDefault="00905742" w:rsidP="00905742">
      <w:pPr>
        <w:rPr>
          <w:rFonts w:ascii="Arial" w:hAnsi="Arial" w:cs="Arial"/>
          <w:b/>
          <w:bCs/>
          <w:sz w:val="20"/>
        </w:rPr>
      </w:pPr>
    </w:p>
    <w:p w14:paraId="642BDF75" w14:textId="1242E83B" w:rsidR="00D37536" w:rsidRPr="00BA1199" w:rsidRDefault="00D37536" w:rsidP="00905742">
      <w:pPr>
        <w:rPr>
          <w:rFonts w:ascii="Arial" w:hAnsi="Arial" w:cs="Arial"/>
          <w:b/>
          <w:bCs/>
          <w:sz w:val="20"/>
        </w:rPr>
      </w:pPr>
      <w:r w:rsidRPr="00BA1199">
        <w:rPr>
          <w:rFonts w:ascii="Arial" w:hAnsi="Arial" w:cs="Arial"/>
          <w:b/>
          <w:bCs/>
          <w:sz w:val="20"/>
        </w:rPr>
        <w:t>Gwerthuso ac Awdurdodi Contract</w:t>
      </w:r>
    </w:p>
    <w:p w14:paraId="0228716A" w14:textId="77777777" w:rsidR="00D37536" w:rsidRPr="00BA1199" w:rsidRDefault="00D37536" w:rsidP="00905742">
      <w:pPr>
        <w:rPr>
          <w:rFonts w:ascii="Arial" w:hAnsi="Arial" w:cs="Arial"/>
          <w:b/>
          <w:bCs/>
          <w:sz w:val="20"/>
          <w:u w:val="single"/>
        </w:rPr>
      </w:pPr>
      <w:r w:rsidRPr="00BA1199">
        <w:rPr>
          <w:rFonts w:ascii="Arial" w:hAnsi="Arial" w:cs="Arial"/>
          <w:b/>
          <w:bCs/>
          <w:sz w:val="20"/>
          <w:u w:val="single"/>
        </w:rPr>
        <w:t>8. Broses Gwerthuso</w:t>
      </w:r>
    </w:p>
    <w:p w14:paraId="649394D2" w14:textId="77777777" w:rsidR="00D37536" w:rsidRPr="00BA1199" w:rsidRDefault="00D37536" w:rsidP="00905742">
      <w:pPr>
        <w:rPr>
          <w:rFonts w:ascii="Arial" w:hAnsi="Arial" w:cs="Arial"/>
          <w:b/>
          <w:bCs/>
          <w:sz w:val="20"/>
        </w:rPr>
      </w:pPr>
      <w:r w:rsidRPr="00BA1199">
        <w:rPr>
          <w:rFonts w:ascii="Arial" w:hAnsi="Arial" w:cs="Arial"/>
          <w:b/>
          <w:bCs/>
          <w:sz w:val="20"/>
        </w:rPr>
        <w:t>Cam 1 – Holiadur Cymhwysedd</w:t>
      </w:r>
    </w:p>
    <w:p w14:paraId="1DCA9B14" w14:textId="0CC127AB" w:rsidR="00E816FE" w:rsidRPr="00BA1199" w:rsidRDefault="00D37536" w:rsidP="00905742">
      <w:pPr>
        <w:rPr>
          <w:rFonts w:ascii="Arial" w:hAnsi="Arial" w:cs="Arial"/>
          <w:sz w:val="20"/>
        </w:rPr>
      </w:pPr>
      <w:r w:rsidRPr="00BA1199">
        <w:rPr>
          <w:rFonts w:ascii="Arial" w:hAnsi="Arial" w:cs="Arial"/>
          <w:sz w:val="20"/>
        </w:rPr>
        <w:t>8.1 Bydd y Cwmni'n asesu'r ymatebion i'r Holiadur Cymhwysedd i nodi ceisiadau sydd â digon o gapasiti a gallu i gyflawni'r Contract yn llwyddiannus. Bydd yr adran hon yn cael ei gwerthuso gan ddefnyddio meini prawf pas/gallu. Mae'r fethodoleg sgôr wedi'i darparu isod:</w:t>
      </w:r>
    </w:p>
    <w:p w14:paraId="7925D420" w14:textId="77777777" w:rsidR="00B02D1F" w:rsidRPr="00BA1199" w:rsidRDefault="00B02D1F" w:rsidP="00D3753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BA1199" w:rsidRPr="00BA1199" w14:paraId="23F48D2C" w14:textId="77777777" w:rsidTr="00867B1C">
        <w:tc>
          <w:tcPr>
            <w:tcW w:w="4621" w:type="dxa"/>
            <w:shd w:val="clear" w:color="auto" w:fill="auto"/>
          </w:tcPr>
          <w:p w14:paraId="472C031F" w14:textId="31B7E6F6" w:rsidR="00B02D1F" w:rsidRPr="00BA1199" w:rsidRDefault="0056486A" w:rsidP="00867B1C">
            <w:pPr>
              <w:spacing w:line="276" w:lineRule="auto"/>
              <w:jc w:val="left"/>
              <w:rPr>
                <w:rFonts w:ascii="Arial" w:hAnsi="Arial" w:cs="Arial"/>
                <w:b/>
                <w:sz w:val="20"/>
              </w:rPr>
            </w:pPr>
            <w:r w:rsidRPr="00BA1199">
              <w:rPr>
                <w:rFonts w:ascii="Arial" w:hAnsi="Arial" w:cs="Arial"/>
                <w:b/>
                <w:sz w:val="20"/>
              </w:rPr>
              <w:t>Adran</w:t>
            </w:r>
          </w:p>
        </w:tc>
        <w:tc>
          <w:tcPr>
            <w:tcW w:w="4621" w:type="dxa"/>
            <w:shd w:val="clear" w:color="auto" w:fill="auto"/>
          </w:tcPr>
          <w:p w14:paraId="7E808829" w14:textId="63FCD86C" w:rsidR="00B02D1F" w:rsidRPr="00BA1199" w:rsidRDefault="002A7E1B" w:rsidP="00867B1C">
            <w:pPr>
              <w:spacing w:line="276" w:lineRule="auto"/>
              <w:jc w:val="left"/>
              <w:rPr>
                <w:rFonts w:ascii="Arial" w:hAnsi="Arial" w:cs="Arial"/>
                <w:b/>
                <w:sz w:val="20"/>
              </w:rPr>
            </w:pPr>
            <w:r w:rsidRPr="00BA1199">
              <w:rPr>
                <w:rFonts w:ascii="Arial" w:hAnsi="Arial" w:cs="Arial"/>
                <w:b/>
                <w:sz w:val="20"/>
              </w:rPr>
              <w:t>Dull o sgorio</w:t>
            </w:r>
          </w:p>
        </w:tc>
      </w:tr>
      <w:tr w:rsidR="00BA1199" w:rsidRPr="00BA1199" w14:paraId="1316D572" w14:textId="77777777" w:rsidTr="00867B1C">
        <w:tc>
          <w:tcPr>
            <w:tcW w:w="4621" w:type="dxa"/>
            <w:shd w:val="clear" w:color="auto" w:fill="auto"/>
          </w:tcPr>
          <w:p w14:paraId="77D8A99F" w14:textId="607B8FB3" w:rsidR="00B02D1F" w:rsidRPr="00BA1199" w:rsidRDefault="002A7E1B" w:rsidP="00867B1C">
            <w:pPr>
              <w:spacing w:line="276" w:lineRule="auto"/>
              <w:jc w:val="left"/>
              <w:rPr>
                <w:rFonts w:ascii="Arial" w:hAnsi="Arial" w:cs="Arial"/>
                <w:sz w:val="20"/>
              </w:rPr>
            </w:pPr>
            <w:r w:rsidRPr="00BA1199">
              <w:rPr>
                <w:rFonts w:ascii="Arial" w:hAnsi="Arial" w:cs="Arial"/>
                <w:sz w:val="20"/>
              </w:rPr>
              <w:t>Dderbyniolrwydd Darparwr Gwasanaeth</w:t>
            </w:r>
          </w:p>
        </w:tc>
        <w:tc>
          <w:tcPr>
            <w:tcW w:w="4621" w:type="dxa"/>
            <w:shd w:val="clear" w:color="auto" w:fill="auto"/>
          </w:tcPr>
          <w:p w14:paraId="4DF03465" w14:textId="53847564" w:rsidR="00B02D1F" w:rsidRPr="00BA1199" w:rsidRDefault="000D737D" w:rsidP="00867B1C">
            <w:pPr>
              <w:spacing w:line="276" w:lineRule="auto"/>
              <w:jc w:val="left"/>
              <w:rPr>
                <w:rFonts w:ascii="Arial" w:hAnsi="Arial" w:cs="Arial"/>
                <w:sz w:val="20"/>
              </w:rPr>
            </w:pPr>
            <w:r w:rsidRPr="00BA1199">
              <w:rPr>
                <w:rFonts w:ascii="Arial" w:hAnsi="Arial" w:cs="Arial"/>
                <w:sz w:val="20"/>
              </w:rPr>
              <w:t>Pasio/Methu</w:t>
            </w:r>
          </w:p>
        </w:tc>
      </w:tr>
      <w:tr w:rsidR="00BA1199" w:rsidRPr="00BA1199" w14:paraId="1D038053" w14:textId="77777777" w:rsidTr="00867B1C">
        <w:tc>
          <w:tcPr>
            <w:tcW w:w="4621" w:type="dxa"/>
            <w:shd w:val="clear" w:color="auto" w:fill="auto"/>
          </w:tcPr>
          <w:p w14:paraId="6E072637" w14:textId="5D109946" w:rsidR="00B02D1F" w:rsidRPr="00BA1199" w:rsidRDefault="00496919" w:rsidP="00867B1C">
            <w:pPr>
              <w:spacing w:line="276" w:lineRule="auto"/>
              <w:jc w:val="left"/>
              <w:rPr>
                <w:rFonts w:ascii="Arial" w:hAnsi="Arial" w:cs="Arial"/>
                <w:sz w:val="20"/>
              </w:rPr>
            </w:pPr>
            <w:r w:rsidRPr="00BA1199">
              <w:rPr>
                <w:rFonts w:ascii="Arial" w:hAnsi="Arial" w:cs="Arial"/>
                <w:sz w:val="20"/>
              </w:rPr>
              <w:t>Safon Economaidd/ Ariannol</w:t>
            </w:r>
          </w:p>
        </w:tc>
        <w:tc>
          <w:tcPr>
            <w:tcW w:w="4621" w:type="dxa"/>
            <w:shd w:val="clear" w:color="auto" w:fill="auto"/>
          </w:tcPr>
          <w:p w14:paraId="235207D7" w14:textId="41D2D613" w:rsidR="00B02D1F" w:rsidRPr="00BA1199" w:rsidRDefault="000D737D" w:rsidP="00867B1C">
            <w:pPr>
              <w:spacing w:line="276" w:lineRule="auto"/>
              <w:jc w:val="left"/>
              <w:rPr>
                <w:rFonts w:ascii="Arial" w:hAnsi="Arial" w:cs="Arial"/>
                <w:sz w:val="20"/>
              </w:rPr>
            </w:pPr>
            <w:r w:rsidRPr="00BA1199">
              <w:rPr>
                <w:rFonts w:ascii="Arial" w:hAnsi="Arial" w:cs="Arial"/>
                <w:sz w:val="20"/>
              </w:rPr>
              <w:t>Pasio/Methu</w:t>
            </w:r>
          </w:p>
        </w:tc>
      </w:tr>
      <w:tr w:rsidR="00BA1199" w:rsidRPr="00BA1199" w14:paraId="0172AEE0" w14:textId="77777777" w:rsidTr="00867B1C">
        <w:tc>
          <w:tcPr>
            <w:tcW w:w="4621" w:type="dxa"/>
            <w:shd w:val="clear" w:color="auto" w:fill="auto"/>
          </w:tcPr>
          <w:p w14:paraId="2A5EB2FD" w14:textId="1C3010F4" w:rsidR="00B02D1F" w:rsidRPr="00BA1199" w:rsidRDefault="00496919" w:rsidP="00867B1C">
            <w:pPr>
              <w:spacing w:line="276" w:lineRule="auto"/>
              <w:jc w:val="left"/>
              <w:rPr>
                <w:rFonts w:ascii="Arial" w:hAnsi="Arial" w:cs="Arial"/>
                <w:sz w:val="20"/>
              </w:rPr>
            </w:pPr>
            <w:r w:rsidRPr="00BA1199">
              <w:rPr>
                <w:rFonts w:ascii="Arial" w:hAnsi="Arial" w:cs="Arial"/>
                <w:sz w:val="20"/>
              </w:rPr>
              <w:t>Capasiti a Galluogrwydd</w:t>
            </w:r>
          </w:p>
        </w:tc>
        <w:tc>
          <w:tcPr>
            <w:tcW w:w="4621" w:type="dxa"/>
            <w:shd w:val="clear" w:color="auto" w:fill="auto"/>
          </w:tcPr>
          <w:p w14:paraId="0E056EA7" w14:textId="4266F680" w:rsidR="00B02D1F" w:rsidRPr="00BA1199" w:rsidRDefault="000D737D" w:rsidP="00867B1C">
            <w:pPr>
              <w:spacing w:line="276" w:lineRule="auto"/>
              <w:jc w:val="left"/>
              <w:rPr>
                <w:rFonts w:ascii="Arial" w:hAnsi="Arial" w:cs="Arial"/>
                <w:sz w:val="20"/>
              </w:rPr>
            </w:pPr>
            <w:r w:rsidRPr="00BA1199">
              <w:rPr>
                <w:rFonts w:ascii="Arial" w:hAnsi="Arial" w:cs="Arial"/>
                <w:sz w:val="20"/>
              </w:rPr>
              <w:t>Pasio/Methu</w:t>
            </w:r>
          </w:p>
        </w:tc>
      </w:tr>
      <w:tr w:rsidR="00BA1199" w:rsidRPr="00BA1199" w14:paraId="29754C61" w14:textId="77777777" w:rsidTr="00867B1C">
        <w:tc>
          <w:tcPr>
            <w:tcW w:w="4621" w:type="dxa"/>
            <w:shd w:val="clear" w:color="auto" w:fill="auto"/>
          </w:tcPr>
          <w:p w14:paraId="27AB6F50" w14:textId="0FF060F8" w:rsidR="00B02D1F" w:rsidRPr="00BA1199" w:rsidRDefault="00696D06" w:rsidP="00867B1C">
            <w:pPr>
              <w:spacing w:line="276" w:lineRule="auto"/>
              <w:jc w:val="left"/>
              <w:rPr>
                <w:rFonts w:ascii="Arial" w:hAnsi="Arial" w:cs="Arial"/>
                <w:sz w:val="20"/>
              </w:rPr>
            </w:pPr>
            <w:r w:rsidRPr="00BA1199">
              <w:rPr>
                <w:rFonts w:ascii="Arial" w:hAnsi="Arial" w:cs="Arial"/>
                <w:sz w:val="20"/>
              </w:rPr>
              <w:t>Cyfleoedd Cyfartal</w:t>
            </w:r>
          </w:p>
        </w:tc>
        <w:tc>
          <w:tcPr>
            <w:tcW w:w="4621" w:type="dxa"/>
            <w:shd w:val="clear" w:color="auto" w:fill="auto"/>
          </w:tcPr>
          <w:p w14:paraId="76DA22C8" w14:textId="24FB183D" w:rsidR="00B02D1F" w:rsidRPr="00BA1199" w:rsidRDefault="000D737D" w:rsidP="00867B1C">
            <w:pPr>
              <w:spacing w:line="276" w:lineRule="auto"/>
              <w:jc w:val="left"/>
              <w:rPr>
                <w:rFonts w:ascii="Arial" w:hAnsi="Arial" w:cs="Arial"/>
                <w:sz w:val="20"/>
              </w:rPr>
            </w:pPr>
            <w:r w:rsidRPr="00BA1199">
              <w:rPr>
                <w:rFonts w:ascii="Arial" w:hAnsi="Arial" w:cs="Arial"/>
                <w:sz w:val="20"/>
              </w:rPr>
              <w:t>Pasio</w:t>
            </w:r>
            <w:r w:rsidR="00904A48" w:rsidRPr="00BA1199">
              <w:rPr>
                <w:rFonts w:ascii="Arial" w:hAnsi="Arial" w:cs="Arial"/>
                <w:sz w:val="20"/>
              </w:rPr>
              <w:t>/Meth</w:t>
            </w:r>
            <w:r w:rsidR="00F43DF6" w:rsidRPr="00BA1199">
              <w:rPr>
                <w:rFonts w:ascii="Arial" w:hAnsi="Arial" w:cs="Arial"/>
                <w:sz w:val="20"/>
              </w:rPr>
              <w:t>u</w:t>
            </w:r>
          </w:p>
        </w:tc>
      </w:tr>
      <w:tr w:rsidR="00BA1199" w:rsidRPr="00BA1199" w14:paraId="31A83F32" w14:textId="77777777" w:rsidTr="00867B1C">
        <w:tc>
          <w:tcPr>
            <w:tcW w:w="4621" w:type="dxa"/>
            <w:shd w:val="clear" w:color="auto" w:fill="auto"/>
          </w:tcPr>
          <w:p w14:paraId="13FFEEE5" w14:textId="38245EE1" w:rsidR="00B02D1F" w:rsidRPr="00BA1199" w:rsidRDefault="00696D06" w:rsidP="00867B1C">
            <w:pPr>
              <w:spacing w:line="276" w:lineRule="auto"/>
              <w:jc w:val="left"/>
              <w:rPr>
                <w:rFonts w:ascii="Arial" w:hAnsi="Arial" w:cs="Arial"/>
                <w:sz w:val="20"/>
              </w:rPr>
            </w:pPr>
            <w:r w:rsidRPr="00BA1199">
              <w:rPr>
                <w:rFonts w:ascii="Arial" w:hAnsi="Arial" w:cs="Arial"/>
                <w:sz w:val="20"/>
              </w:rPr>
              <w:t>Iechyd a Diogelwch</w:t>
            </w:r>
          </w:p>
        </w:tc>
        <w:tc>
          <w:tcPr>
            <w:tcW w:w="4621" w:type="dxa"/>
            <w:shd w:val="clear" w:color="auto" w:fill="auto"/>
          </w:tcPr>
          <w:p w14:paraId="5C7C8FDF" w14:textId="7CAC3AAA" w:rsidR="00B02D1F" w:rsidRPr="00BA1199" w:rsidRDefault="000D737D" w:rsidP="00867B1C">
            <w:pPr>
              <w:spacing w:line="276" w:lineRule="auto"/>
              <w:jc w:val="left"/>
              <w:rPr>
                <w:rFonts w:ascii="Arial" w:hAnsi="Arial" w:cs="Arial"/>
                <w:sz w:val="20"/>
              </w:rPr>
            </w:pPr>
            <w:r w:rsidRPr="00BA1199">
              <w:rPr>
                <w:rFonts w:ascii="Arial" w:hAnsi="Arial" w:cs="Arial"/>
                <w:sz w:val="20"/>
              </w:rPr>
              <w:t>Pasio/Methu</w:t>
            </w:r>
          </w:p>
        </w:tc>
      </w:tr>
      <w:tr w:rsidR="00BA1199" w:rsidRPr="00BA1199" w14:paraId="3DFD56BB" w14:textId="77777777" w:rsidTr="00867B1C">
        <w:tc>
          <w:tcPr>
            <w:tcW w:w="4621" w:type="dxa"/>
            <w:shd w:val="clear" w:color="auto" w:fill="auto"/>
          </w:tcPr>
          <w:p w14:paraId="1E8D2B32" w14:textId="25875246" w:rsidR="00B02D1F" w:rsidRPr="00BA1199" w:rsidRDefault="008340FA" w:rsidP="00867B1C">
            <w:pPr>
              <w:spacing w:line="276" w:lineRule="auto"/>
              <w:jc w:val="left"/>
              <w:rPr>
                <w:rFonts w:ascii="Arial" w:hAnsi="Arial" w:cs="Arial"/>
                <w:sz w:val="20"/>
              </w:rPr>
            </w:pPr>
            <w:r w:rsidRPr="00BA1199">
              <w:rPr>
                <w:rFonts w:ascii="Arial" w:hAnsi="Arial" w:cs="Arial"/>
                <w:sz w:val="20"/>
              </w:rPr>
              <w:t>Cynaliadwyedd</w:t>
            </w:r>
          </w:p>
        </w:tc>
        <w:tc>
          <w:tcPr>
            <w:tcW w:w="4621" w:type="dxa"/>
            <w:shd w:val="clear" w:color="auto" w:fill="auto"/>
          </w:tcPr>
          <w:p w14:paraId="28BEE253" w14:textId="0A486305" w:rsidR="00B02D1F" w:rsidRPr="00BA1199" w:rsidRDefault="000D737D" w:rsidP="00867B1C">
            <w:pPr>
              <w:spacing w:line="276" w:lineRule="auto"/>
              <w:jc w:val="left"/>
              <w:rPr>
                <w:rFonts w:ascii="Arial" w:hAnsi="Arial" w:cs="Arial"/>
                <w:sz w:val="20"/>
              </w:rPr>
            </w:pPr>
            <w:r w:rsidRPr="00BA1199">
              <w:rPr>
                <w:rFonts w:ascii="Arial" w:hAnsi="Arial" w:cs="Arial"/>
                <w:sz w:val="20"/>
              </w:rPr>
              <w:t>Pasio/Methu</w:t>
            </w:r>
          </w:p>
        </w:tc>
      </w:tr>
      <w:tr w:rsidR="00BA1199" w:rsidRPr="00BA1199" w14:paraId="0CD52BAD" w14:textId="77777777" w:rsidTr="00867B1C">
        <w:tc>
          <w:tcPr>
            <w:tcW w:w="4621" w:type="dxa"/>
            <w:shd w:val="clear" w:color="auto" w:fill="auto"/>
          </w:tcPr>
          <w:p w14:paraId="3AF50FD6" w14:textId="6D0395FA" w:rsidR="00B02D1F" w:rsidRPr="00BA1199" w:rsidRDefault="008340FA" w:rsidP="00867B1C">
            <w:pPr>
              <w:spacing w:line="276" w:lineRule="auto"/>
              <w:jc w:val="left"/>
              <w:rPr>
                <w:rFonts w:ascii="Arial" w:hAnsi="Arial" w:cs="Arial"/>
                <w:sz w:val="20"/>
              </w:rPr>
            </w:pPr>
            <w:r w:rsidRPr="00BA1199">
              <w:rPr>
                <w:rFonts w:ascii="Arial" w:hAnsi="Arial" w:cs="Arial"/>
                <w:sz w:val="20"/>
              </w:rPr>
              <w:t>Tystysgrif o Ddifeddiannu</w:t>
            </w:r>
          </w:p>
        </w:tc>
        <w:tc>
          <w:tcPr>
            <w:tcW w:w="4621" w:type="dxa"/>
            <w:shd w:val="clear" w:color="auto" w:fill="auto"/>
          </w:tcPr>
          <w:p w14:paraId="666D5EA7" w14:textId="311E179E" w:rsidR="00B02D1F" w:rsidRPr="00BA1199" w:rsidRDefault="000D737D" w:rsidP="00867B1C">
            <w:pPr>
              <w:spacing w:line="276" w:lineRule="auto"/>
              <w:jc w:val="left"/>
              <w:rPr>
                <w:rFonts w:ascii="Arial" w:hAnsi="Arial" w:cs="Arial"/>
                <w:sz w:val="20"/>
              </w:rPr>
            </w:pPr>
            <w:r w:rsidRPr="00BA1199">
              <w:rPr>
                <w:rFonts w:ascii="Arial" w:hAnsi="Arial" w:cs="Arial"/>
                <w:sz w:val="20"/>
              </w:rPr>
              <w:t>Pasio/Methu</w:t>
            </w:r>
          </w:p>
        </w:tc>
      </w:tr>
    </w:tbl>
    <w:p w14:paraId="47E0902E" w14:textId="77777777" w:rsidR="009652B3" w:rsidRPr="00BA1199" w:rsidRDefault="009652B3" w:rsidP="009652B3">
      <w:pPr>
        <w:pStyle w:val="MRheading2"/>
        <w:numPr>
          <w:ilvl w:val="0"/>
          <w:numId w:val="0"/>
        </w:numPr>
        <w:spacing w:line="276" w:lineRule="auto"/>
        <w:ind w:left="709"/>
        <w:jc w:val="left"/>
        <w:rPr>
          <w:rFonts w:ascii="Arial" w:hAnsi="Arial" w:cs="Arial"/>
          <w:sz w:val="20"/>
        </w:rPr>
      </w:pPr>
    </w:p>
    <w:p w14:paraId="29778C8E" w14:textId="37475DA7"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8.2 Os bydd Tendrwr yn methu ag un adran yn Cam 1, ni chaiff ei ystyried yn rhagor ac fe fydd y Denderwr perthnasol yn cael ei wrthod o'r gystadleuaeth.</w:t>
      </w:r>
    </w:p>
    <w:p w14:paraId="6A57E6F2" w14:textId="77777777"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8.3 Yn ystod cam 1, dim ond atebion i gwestiynau yn y Holiadur Cymhwysedd a gaiff eu hystyried, felly rhaid cynnwys unrhyw wybodaeth berthnasol i'r cwestiynau hyn yn yr adrannau hyn.</w:t>
      </w:r>
    </w:p>
    <w:p w14:paraId="4943B711" w14:textId="77777777" w:rsidR="0048384F" w:rsidRPr="00BA1199" w:rsidRDefault="0048384F" w:rsidP="003E3503">
      <w:pPr>
        <w:pStyle w:val="MRheading2"/>
        <w:numPr>
          <w:ilvl w:val="0"/>
          <w:numId w:val="0"/>
        </w:numPr>
        <w:spacing w:line="276" w:lineRule="auto"/>
        <w:jc w:val="left"/>
        <w:rPr>
          <w:rFonts w:ascii="Arial" w:hAnsi="Arial" w:cs="Arial"/>
          <w:b/>
          <w:bCs/>
          <w:sz w:val="20"/>
        </w:rPr>
      </w:pPr>
      <w:r w:rsidRPr="00BA1199">
        <w:rPr>
          <w:rFonts w:ascii="Arial" w:hAnsi="Arial" w:cs="Arial"/>
          <w:b/>
          <w:bCs/>
          <w:sz w:val="20"/>
        </w:rPr>
        <w:t>Cam 2 – Holiadur Technegol a Chymhwyseddau Masnachol</w:t>
      </w:r>
    </w:p>
    <w:p w14:paraId="45D2E942" w14:textId="7127731E"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8.4 Bydd ymgeiswyr sy'n pasio pob adran o'r Holiadur Cymhwysedd ac sy'n bodloni gofynion ddasrwydd y Cwmni ar gyfer y Gwahoddiad i Dender yn unol â'r Holiadur Cymhwysedd yn cael eu gwahodd i gyflwyno Ymateb Tendr yn unol â'r Gwahoddiad i Dender hwn.</w:t>
      </w:r>
    </w:p>
    <w:p w14:paraId="474B59E6" w14:textId="77777777"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8.5 Ar dderbyn yr Ymatebion Tendr, bydd y Cwmni'n gwneud gwerthusiad o Ymatebion Tendr dilys, gyda'r nod o ddewis Cyflenwr i gyflawni'r Gwasanaethau.</w:t>
      </w:r>
    </w:p>
    <w:p w14:paraId="30C4ACFD" w14:textId="77777777"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8.6 Bydd y Cwmni'n gwerthuso Ymatebion Tendr ar sail ymateb tendrol mwyaf buddiol gan banel gwerthuso sy'n cynrychioli ystod o randdeiliaid y Cwmni, gan ddefnyddio pwyntio pwysau:</w:t>
      </w:r>
    </w:p>
    <w:p w14:paraId="042D36FD" w14:textId="764CCBAD" w:rsidR="0048384F" w:rsidRPr="00BA1199" w:rsidRDefault="0048384F" w:rsidP="003E3503">
      <w:pPr>
        <w:pStyle w:val="MRheading2"/>
        <w:numPr>
          <w:ilvl w:val="0"/>
          <w:numId w:val="0"/>
        </w:numPr>
        <w:spacing w:line="276" w:lineRule="auto"/>
        <w:jc w:val="left"/>
        <w:rPr>
          <w:rFonts w:ascii="Arial" w:hAnsi="Arial" w:cs="Arial"/>
          <w:b/>
          <w:bCs/>
          <w:sz w:val="20"/>
        </w:rPr>
      </w:pPr>
      <w:r w:rsidRPr="00BA1199">
        <w:rPr>
          <w:rFonts w:ascii="Arial" w:hAnsi="Arial" w:cs="Arial"/>
          <w:b/>
          <w:bCs/>
          <w:sz w:val="20"/>
        </w:rPr>
        <w:t xml:space="preserve">9. Methodoleg Gwerthuso - Masnachol (Pris): 30% </w:t>
      </w:r>
      <w:r w:rsidR="00EA13D7">
        <w:rPr>
          <w:rFonts w:ascii="Arial" w:hAnsi="Arial" w:cs="Arial"/>
          <w:b/>
          <w:bCs/>
          <w:sz w:val="20"/>
        </w:rPr>
        <w:t>o gyfanswm y sgor</w:t>
      </w:r>
    </w:p>
    <w:p w14:paraId="55A3298D" w14:textId="77777777"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9.1 Rhaid i Denderwyr lenwi'r Holiadur Masnachol yn ei gyfanrwydd. Ni chaiff unrhyw Ymatebion Tendr gyda Holiaduron Masnachol anghyflawn eu hystyried. Os oes gan Denderwyr unrhyw gwestiynau am y Holiadur Masnachol, anfonwch e-bost at gwyn.williams@bic-innovation.com.</w:t>
      </w:r>
    </w:p>
    <w:p w14:paraId="6F7DF56A" w14:textId="77777777"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9.2 Bydd y pris Ymateb Tendr isaf a dderbynnir yn cael ei rannu gan bris cynnig y Tendrwr a'i ysgubu gan 30% i roi sgôr cyfansawdd ar gyfer y cydran hon. Felly, bydd y pris isaf yn ennill uchafswm o 30%.</w:t>
      </w:r>
    </w:p>
    <w:p w14:paraId="4E3CD2A0" w14:textId="5F0BBEB2" w:rsidR="0048384F" w:rsidRPr="00BA1199" w:rsidRDefault="0048384F" w:rsidP="003E3503">
      <w:pPr>
        <w:pStyle w:val="MRheading2"/>
        <w:numPr>
          <w:ilvl w:val="0"/>
          <w:numId w:val="0"/>
        </w:numPr>
        <w:spacing w:line="276" w:lineRule="auto"/>
        <w:jc w:val="left"/>
        <w:rPr>
          <w:rFonts w:ascii="Arial" w:hAnsi="Arial" w:cs="Arial"/>
          <w:b/>
          <w:bCs/>
          <w:sz w:val="20"/>
        </w:rPr>
      </w:pPr>
      <w:r w:rsidRPr="00BA1199">
        <w:rPr>
          <w:rFonts w:ascii="Arial" w:hAnsi="Arial" w:cs="Arial"/>
          <w:b/>
          <w:bCs/>
          <w:sz w:val="20"/>
        </w:rPr>
        <w:t xml:space="preserve">10. Methodoleg Gwerthuso - Technegol (Ansawdd): 70% </w:t>
      </w:r>
      <w:r w:rsidR="00EA13D7">
        <w:rPr>
          <w:rFonts w:ascii="Arial" w:hAnsi="Arial" w:cs="Arial"/>
          <w:b/>
          <w:bCs/>
          <w:sz w:val="20"/>
        </w:rPr>
        <w:t>o gyfanswm y sgor</w:t>
      </w:r>
    </w:p>
    <w:p w14:paraId="0E692C5B" w14:textId="77777777"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10.1 Rhaid i Denderwyr lenwi'r Holiadur Technegol yn ei gyfanrwydd. Ni chaiff unrhyw Ymatebion Tendr gyda Holiaduron Technegol anghyflawn eu hystyried. Os oes gan Denderwyr unrhyw gwestiynau am y Holiadur Technegol, defnyddiwch yr e-bost gwyn.williams@bic-innovation.com.</w:t>
      </w:r>
    </w:p>
    <w:p w14:paraId="0377B92C" w14:textId="77777777" w:rsidR="003E3503" w:rsidRPr="00BA1199" w:rsidRDefault="003E3503" w:rsidP="003E3503">
      <w:pPr>
        <w:pStyle w:val="MRheading2"/>
        <w:numPr>
          <w:ilvl w:val="0"/>
          <w:numId w:val="0"/>
        </w:numPr>
        <w:spacing w:line="276" w:lineRule="auto"/>
        <w:jc w:val="left"/>
        <w:rPr>
          <w:rFonts w:ascii="Arial" w:hAnsi="Arial" w:cs="Arial"/>
          <w:sz w:val="20"/>
        </w:rPr>
      </w:pPr>
    </w:p>
    <w:p w14:paraId="732443EF" w14:textId="77777777" w:rsidR="0091531D" w:rsidRDefault="0091531D" w:rsidP="003E3503">
      <w:pPr>
        <w:pStyle w:val="MRheading2"/>
        <w:numPr>
          <w:ilvl w:val="0"/>
          <w:numId w:val="0"/>
        </w:numPr>
        <w:spacing w:line="276" w:lineRule="auto"/>
        <w:jc w:val="left"/>
        <w:rPr>
          <w:rFonts w:ascii="Arial" w:hAnsi="Arial" w:cs="Arial"/>
          <w:sz w:val="20"/>
        </w:rPr>
      </w:pPr>
    </w:p>
    <w:p w14:paraId="635AF653" w14:textId="77777777" w:rsidR="0091531D" w:rsidRDefault="0091531D" w:rsidP="003E3503">
      <w:pPr>
        <w:pStyle w:val="MRheading2"/>
        <w:numPr>
          <w:ilvl w:val="0"/>
          <w:numId w:val="0"/>
        </w:numPr>
        <w:spacing w:line="276" w:lineRule="auto"/>
        <w:jc w:val="left"/>
        <w:rPr>
          <w:rFonts w:ascii="Arial" w:hAnsi="Arial" w:cs="Arial"/>
          <w:sz w:val="20"/>
        </w:rPr>
      </w:pPr>
    </w:p>
    <w:p w14:paraId="6B130C7B" w14:textId="77777777" w:rsidR="0091531D" w:rsidRDefault="0091531D" w:rsidP="003E3503">
      <w:pPr>
        <w:pStyle w:val="MRheading2"/>
        <w:numPr>
          <w:ilvl w:val="0"/>
          <w:numId w:val="0"/>
        </w:numPr>
        <w:spacing w:line="276" w:lineRule="auto"/>
        <w:jc w:val="left"/>
        <w:rPr>
          <w:rFonts w:ascii="Arial" w:hAnsi="Arial" w:cs="Arial"/>
          <w:sz w:val="20"/>
        </w:rPr>
      </w:pPr>
    </w:p>
    <w:p w14:paraId="35E39675" w14:textId="77777777" w:rsidR="0091531D" w:rsidRDefault="0091531D" w:rsidP="003E3503">
      <w:pPr>
        <w:pStyle w:val="MRheading2"/>
        <w:numPr>
          <w:ilvl w:val="0"/>
          <w:numId w:val="0"/>
        </w:numPr>
        <w:spacing w:line="276" w:lineRule="auto"/>
        <w:jc w:val="left"/>
        <w:rPr>
          <w:rFonts w:ascii="Arial" w:hAnsi="Arial" w:cs="Arial"/>
          <w:sz w:val="20"/>
        </w:rPr>
      </w:pPr>
    </w:p>
    <w:p w14:paraId="36ABF550" w14:textId="54D2CBDC" w:rsidR="0048384F" w:rsidRPr="00BA1199" w:rsidRDefault="0048384F" w:rsidP="003E3503">
      <w:pPr>
        <w:pStyle w:val="MRheading2"/>
        <w:numPr>
          <w:ilvl w:val="0"/>
          <w:numId w:val="0"/>
        </w:numPr>
        <w:spacing w:line="276" w:lineRule="auto"/>
        <w:jc w:val="left"/>
        <w:rPr>
          <w:rFonts w:ascii="Arial" w:hAnsi="Arial" w:cs="Arial"/>
          <w:sz w:val="20"/>
        </w:rPr>
      </w:pPr>
      <w:r w:rsidRPr="00BA1199">
        <w:rPr>
          <w:rFonts w:ascii="Arial" w:hAnsi="Arial" w:cs="Arial"/>
          <w:sz w:val="20"/>
        </w:rPr>
        <w:t>10.2 Mae gan bob cwestiwn yn y Holiadur Technegol bwysau fel y nodir yn y tabl isod:</w:t>
      </w:r>
    </w:p>
    <w:p w14:paraId="625440DD" w14:textId="3A50A234" w:rsidR="007D27A7" w:rsidRDefault="007D27A7" w:rsidP="009B1491">
      <w:pPr>
        <w:pStyle w:val="MRheading2"/>
        <w:numPr>
          <w:ilvl w:val="0"/>
          <w:numId w:val="0"/>
        </w:numPr>
        <w:spacing w:line="276" w:lineRule="auto"/>
        <w:ind w:left="1429"/>
        <w:jc w:val="left"/>
        <w:rPr>
          <w:rFonts w:ascii="Arial" w:hAnsi="Arial" w:cs="Arial"/>
          <w:sz w:val="20"/>
        </w:rPr>
      </w:pPr>
    </w:p>
    <w:p w14:paraId="116583F6" w14:textId="77777777" w:rsidR="00BA1199" w:rsidRPr="00BA1199" w:rsidRDefault="00BA1199" w:rsidP="009B1491">
      <w:pPr>
        <w:pStyle w:val="MRheading2"/>
        <w:numPr>
          <w:ilvl w:val="0"/>
          <w:numId w:val="0"/>
        </w:numPr>
        <w:spacing w:line="276" w:lineRule="auto"/>
        <w:ind w:left="1429"/>
        <w:jc w:val="left"/>
        <w:rPr>
          <w:rFonts w:ascii="Arial" w:hAnsi="Arial" w:cs="Arial"/>
          <w:sz w:val="20"/>
        </w:rPr>
      </w:pP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035"/>
      </w:tblGrid>
      <w:tr w:rsidR="00BA1199" w:rsidRPr="00BA1199" w14:paraId="697B0730" w14:textId="77777777" w:rsidTr="007100BC">
        <w:trPr>
          <w:trHeight w:val="607"/>
        </w:trPr>
        <w:tc>
          <w:tcPr>
            <w:tcW w:w="4928" w:type="dxa"/>
            <w:shd w:val="clear" w:color="auto" w:fill="auto"/>
          </w:tcPr>
          <w:p w14:paraId="55495C50" w14:textId="6F3465B9" w:rsidR="007D27A7" w:rsidRPr="00BA1199" w:rsidRDefault="006965F6" w:rsidP="00440CAA">
            <w:pPr>
              <w:spacing w:line="276" w:lineRule="auto"/>
              <w:jc w:val="left"/>
              <w:rPr>
                <w:rFonts w:ascii="Arial" w:hAnsi="Arial" w:cs="Arial"/>
                <w:b/>
                <w:sz w:val="20"/>
              </w:rPr>
            </w:pPr>
            <w:r w:rsidRPr="00BA1199">
              <w:rPr>
                <w:rFonts w:ascii="Arial" w:hAnsi="Arial" w:cs="Arial"/>
                <w:b/>
                <w:sz w:val="20"/>
              </w:rPr>
              <w:t>Cwestiwn</w:t>
            </w:r>
            <w:r w:rsidR="007D27A7" w:rsidRPr="00BA1199">
              <w:rPr>
                <w:rFonts w:ascii="Arial" w:hAnsi="Arial" w:cs="Arial"/>
                <w:b/>
                <w:sz w:val="20"/>
              </w:rPr>
              <w:t xml:space="preserve"> </w:t>
            </w:r>
          </w:p>
        </w:tc>
        <w:tc>
          <w:tcPr>
            <w:tcW w:w="2035" w:type="dxa"/>
            <w:shd w:val="clear" w:color="auto" w:fill="auto"/>
          </w:tcPr>
          <w:p w14:paraId="7A6756D4" w14:textId="67F80C99" w:rsidR="007D27A7" w:rsidRPr="00BA1199" w:rsidRDefault="007D27A7" w:rsidP="00440CAA">
            <w:pPr>
              <w:spacing w:line="276" w:lineRule="auto"/>
              <w:jc w:val="left"/>
              <w:rPr>
                <w:rFonts w:ascii="Arial" w:hAnsi="Arial" w:cs="Arial"/>
                <w:b/>
                <w:sz w:val="20"/>
              </w:rPr>
            </w:pPr>
            <w:r w:rsidRPr="00BA1199">
              <w:rPr>
                <w:rFonts w:ascii="Arial" w:hAnsi="Arial" w:cs="Arial"/>
                <w:b/>
                <w:sz w:val="20"/>
              </w:rPr>
              <w:t>% o</w:t>
            </w:r>
            <w:r w:rsidR="00EC0B92" w:rsidRPr="00BA1199">
              <w:rPr>
                <w:rFonts w:ascii="Arial" w:hAnsi="Arial" w:cs="Arial"/>
                <w:b/>
                <w:sz w:val="20"/>
              </w:rPr>
              <w:t xml:space="preserve"> gyfanswm y sgor</w:t>
            </w:r>
          </w:p>
        </w:tc>
      </w:tr>
      <w:tr w:rsidR="00BA1199" w:rsidRPr="00BA1199" w14:paraId="760CA670" w14:textId="77777777" w:rsidTr="007100BC">
        <w:trPr>
          <w:trHeight w:val="607"/>
        </w:trPr>
        <w:tc>
          <w:tcPr>
            <w:tcW w:w="4928" w:type="dxa"/>
            <w:shd w:val="clear" w:color="auto" w:fill="auto"/>
            <w:vAlign w:val="center"/>
          </w:tcPr>
          <w:p w14:paraId="2FCFA62A" w14:textId="47289857" w:rsidR="00603117" w:rsidRPr="00BA1199" w:rsidRDefault="006965F6" w:rsidP="00440CAA">
            <w:pPr>
              <w:spacing w:before="0" w:line="276" w:lineRule="auto"/>
              <w:jc w:val="left"/>
              <w:rPr>
                <w:rFonts w:ascii="Arial" w:hAnsi="Arial" w:cs="Arial"/>
                <w:sz w:val="20"/>
                <w:highlight w:val="yellow"/>
              </w:rPr>
            </w:pPr>
            <w:r w:rsidRPr="00BA1199">
              <w:rPr>
                <w:rFonts w:ascii="Arial" w:hAnsi="Arial" w:cs="Arial"/>
                <w:sz w:val="20"/>
              </w:rPr>
              <w:t>C1</w:t>
            </w:r>
            <w:r w:rsidRPr="00BA1199">
              <w:rPr>
                <w:rFonts w:ascii="Arial" w:hAnsi="Arial" w:cs="Arial"/>
                <w:sz w:val="20"/>
              </w:rPr>
              <w:t>.</w:t>
            </w:r>
            <w:r w:rsidRPr="00BA1199">
              <w:rPr>
                <w:rFonts w:ascii="Arial" w:hAnsi="Arial" w:cs="Arial"/>
                <w:sz w:val="20"/>
              </w:rPr>
              <w:t xml:space="preserve">    Rhowch disgrifiad byr o hyd at 5 gomisiwn perthnasol yr ydych wedi'u cyflawni'n llwyddiannus yn ystod y 10 mlynedd diwethaf mewn perthynas â gwaith sy'n canolbwyntio ar eiddo manwerthu yng Nghymru sy'n dangos eich profiad o weithio ym maes addasu eiddo manwerthu gyda llety ar y llawr uchaf. Rhowch gyfeiriadau at gefnogaeth gan gleientiaid blaenorol. Rhowch bortffolio o waith blaenorol. Os ydych yn cynnig ar ran consortium, rhowch enghreifftiau gan aelodau'r consortium a fyddai'n cyflawni pob rhan berthnasol o'r gofynion pe byddech yn llwyddiannus.</w:t>
            </w:r>
          </w:p>
        </w:tc>
        <w:tc>
          <w:tcPr>
            <w:tcW w:w="2035" w:type="dxa"/>
            <w:shd w:val="clear" w:color="auto" w:fill="auto"/>
            <w:vAlign w:val="center"/>
          </w:tcPr>
          <w:p w14:paraId="4C26580C" w14:textId="77777777" w:rsidR="00603117" w:rsidRPr="00BA1199" w:rsidRDefault="00687459" w:rsidP="00440CAA">
            <w:pPr>
              <w:spacing w:before="0" w:line="276" w:lineRule="auto"/>
              <w:jc w:val="left"/>
              <w:rPr>
                <w:rFonts w:ascii="Arial" w:hAnsi="Arial" w:cs="Arial"/>
                <w:sz w:val="20"/>
                <w:highlight w:val="yellow"/>
              </w:rPr>
            </w:pPr>
            <w:r w:rsidRPr="00BA1199">
              <w:rPr>
                <w:rFonts w:ascii="Arial" w:hAnsi="Arial" w:cs="Arial"/>
                <w:sz w:val="20"/>
              </w:rPr>
              <w:t>3</w:t>
            </w:r>
            <w:r w:rsidR="00C13E1C" w:rsidRPr="00BA1199">
              <w:rPr>
                <w:rFonts w:ascii="Arial" w:hAnsi="Arial" w:cs="Arial"/>
                <w:sz w:val="20"/>
              </w:rPr>
              <w:t>5</w:t>
            </w:r>
            <w:r w:rsidR="00603117" w:rsidRPr="00BA1199">
              <w:rPr>
                <w:rFonts w:ascii="Arial" w:hAnsi="Arial" w:cs="Arial"/>
                <w:sz w:val="20"/>
              </w:rPr>
              <w:t>%</w:t>
            </w:r>
          </w:p>
        </w:tc>
      </w:tr>
      <w:tr w:rsidR="00BA1199" w:rsidRPr="00BA1199" w14:paraId="32D7A0E7" w14:textId="77777777" w:rsidTr="007100BC">
        <w:trPr>
          <w:trHeight w:val="607"/>
        </w:trPr>
        <w:tc>
          <w:tcPr>
            <w:tcW w:w="4928" w:type="dxa"/>
            <w:shd w:val="clear" w:color="auto" w:fill="auto"/>
            <w:vAlign w:val="center"/>
          </w:tcPr>
          <w:p w14:paraId="5E5A0DF9" w14:textId="45AB9EE8" w:rsidR="00603117" w:rsidRPr="00BA1199" w:rsidRDefault="00381440" w:rsidP="00381440">
            <w:pPr>
              <w:spacing w:before="0" w:line="276" w:lineRule="auto"/>
              <w:jc w:val="left"/>
              <w:rPr>
                <w:rFonts w:ascii="Arial" w:hAnsi="Arial" w:cs="Arial"/>
                <w:sz w:val="20"/>
                <w:highlight w:val="yellow"/>
              </w:rPr>
            </w:pPr>
            <w:r w:rsidRPr="00BA1199">
              <w:rPr>
                <w:rFonts w:ascii="Arial" w:hAnsi="Arial" w:cs="Arial"/>
                <w:sz w:val="20"/>
              </w:rPr>
              <w:t xml:space="preserve">C2. </w:t>
            </w:r>
            <w:r w:rsidRPr="00BA1199">
              <w:rPr>
                <w:rFonts w:ascii="Arial" w:hAnsi="Arial" w:cs="Arial"/>
                <w:sz w:val="20"/>
              </w:rPr>
              <w:t>Gan gyflwyno manylion ar sut y byddech yn cynnig darpariaeth y gwasanaethau a amlinellwyd yn y brîff i fodlonrwydd llwyr y cleient. Dylai eich ateb gynnwys cyfeiriad at bersonél allweddol a fyddai'n gweithio ar y prosiect a chwmni eich gallu a'ch adnoddau. Mae amser eich ymateb wrth fynd i'r safle yn bwysig, ynghyd â'ch pellter teithio o ran argaeledd a hôl troed carbon. Mae darparu gwasanaeth dwyieithog yn Gymraeg ac yn Saesneg yn fuddiol. Rhowch amlinelliad hefyd o unrhyw gamau rydych wedi'u cymryd i ddarparu budd cymunedol lleol yn y gorffennol.</w:t>
            </w:r>
          </w:p>
        </w:tc>
        <w:tc>
          <w:tcPr>
            <w:tcW w:w="2035" w:type="dxa"/>
            <w:shd w:val="clear" w:color="auto" w:fill="auto"/>
            <w:vAlign w:val="center"/>
          </w:tcPr>
          <w:p w14:paraId="3FD6E9E4" w14:textId="77777777" w:rsidR="00603117" w:rsidRPr="00BA1199" w:rsidRDefault="00687459" w:rsidP="00440CAA">
            <w:pPr>
              <w:spacing w:before="0" w:line="276" w:lineRule="auto"/>
              <w:jc w:val="left"/>
              <w:rPr>
                <w:rFonts w:ascii="Arial" w:hAnsi="Arial" w:cs="Arial"/>
                <w:sz w:val="20"/>
                <w:highlight w:val="yellow"/>
              </w:rPr>
            </w:pPr>
            <w:r w:rsidRPr="00BA1199">
              <w:rPr>
                <w:rFonts w:ascii="Arial" w:hAnsi="Arial" w:cs="Arial"/>
                <w:sz w:val="20"/>
              </w:rPr>
              <w:t>3</w:t>
            </w:r>
            <w:r w:rsidR="00C13E1C" w:rsidRPr="00BA1199">
              <w:rPr>
                <w:rFonts w:ascii="Arial" w:hAnsi="Arial" w:cs="Arial"/>
                <w:sz w:val="20"/>
              </w:rPr>
              <w:t>5</w:t>
            </w:r>
            <w:r w:rsidR="00603117" w:rsidRPr="00BA1199">
              <w:rPr>
                <w:rFonts w:ascii="Arial" w:hAnsi="Arial" w:cs="Arial"/>
                <w:sz w:val="20"/>
              </w:rPr>
              <w:t>%</w:t>
            </w:r>
          </w:p>
        </w:tc>
      </w:tr>
    </w:tbl>
    <w:p w14:paraId="154485ED" w14:textId="77777777" w:rsidR="007D27A7" w:rsidRPr="00BA1199" w:rsidRDefault="007D27A7" w:rsidP="00440CAA">
      <w:pPr>
        <w:spacing w:line="276" w:lineRule="auto"/>
        <w:jc w:val="left"/>
        <w:rPr>
          <w:rFonts w:ascii="Arial" w:hAnsi="Arial" w:cs="Arial"/>
          <w:sz w:val="20"/>
        </w:rPr>
      </w:pPr>
    </w:p>
    <w:p w14:paraId="00D29DEF" w14:textId="77777777" w:rsidR="007D27A7" w:rsidRPr="00BA1199" w:rsidRDefault="007D27A7" w:rsidP="00440CAA">
      <w:pPr>
        <w:spacing w:line="276" w:lineRule="auto"/>
        <w:jc w:val="left"/>
        <w:rPr>
          <w:rFonts w:ascii="Arial" w:hAnsi="Arial" w:cs="Arial"/>
          <w:sz w:val="20"/>
        </w:rPr>
      </w:pPr>
    </w:p>
    <w:p w14:paraId="2B017C38" w14:textId="77777777" w:rsidR="007D27A7" w:rsidRPr="00BA1199" w:rsidRDefault="007D27A7" w:rsidP="00440CAA">
      <w:pPr>
        <w:spacing w:line="276" w:lineRule="auto"/>
        <w:jc w:val="left"/>
        <w:rPr>
          <w:rFonts w:ascii="Arial" w:hAnsi="Arial" w:cs="Arial"/>
          <w:sz w:val="20"/>
        </w:rPr>
      </w:pPr>
    </w:p>
    <w:p w14:paraId="73073221" w14:textId="77777777" w:rsidR="007D27A7" w:rsidRPr="00BA1199" w:rsidRDefault="007D27A7" w:rsidP="00440CAA">
      <w:pPr>
        <w:spacing w:line="276" w:lineRule="auto"/>
        <w:jc w:val="left"/>
        <w:rPr>
          <w:rFonts w:ascii="Arial" w:hAnsi="Arial" w:cs="Arial"/>
          <w:sz w:val="20"/>
        </w:rPr>
      </w:pPr>
    </w:p>
    <w:p w14:paraId="761B13C2" w14:textId="77777777" w:rsidR="007D27A7" w:rsidRPr="00BA1199" w:rsidRDefault="007D27A7" w:rsidP="00440CAA">
      <w:pPr>
        <w:spacing w:line="276" w:lineRule="auto"/>
        <w:jc w:val="left"/>
        <w:rPr>
          <w:rFonts w:ascii="Arial" w:hAnsi="Arial" w:cs="Arial"/>
          <w:sz w:val="20"/>
        </w:rPr>
      </w:pPr>
    </w:p>
    <w:p w14:paraId="07D1F423" w14:textId="77777777" w:rsidR="007D27A7" w:rsidRPr="00BA1199" w:rsidRDefault="007D27A7" w:rsidP="00440CAA">
      <w:pPr>
        <w:spacing w:line="276" w:lineRule="auto"/>
        <w:jc w:val="left"/>
        <w:rPr>
          <w:rFonts w:ascii="Arial" w:hAnsi="Arial" w:cs="Arial"/>
          <w:sz w:val="20"/>
        </w:rPr>
      </w:pPr>
    </w:p>
    <w:p w14:paraId="1C8FA388" w14:textId="765FD93E" w:rsidR="00E01458" w:rsidRPr="00BA1199" w:rsidRDefault="00E01458" w:rsidP="00A95591">
      <w:pPr>
        <w:pStyle w:val="MRheading2"/>
        <w:numPr>
          <w:ilvl w:val="0"/>
          <w:numId w:val="0"/>
        </w:numPr>
        <w:spacing w:line="276" w:lineRule="auto"/>
        <w:ind w:left="720"/>
        <w:jc w:val="left"/>
        <w:rPr>
          <w:rFonts w:ascii="Arial" w:hAnsi="Arial" w:cs="Arial"/>
          <w:sz w:val="20"/>
        </w:rPr>
      </w:pPr>
    </w:p>
    <w:p w14:paraId="2F23C9AB" w14:textId="77777777" w:rsidR="009B1491" w:rsidRPr="00BA1199" w:rsidRDefault="009B1491" w:rsidP="00A95591">
      <w:pPr>
        <w:pStyle w:val="MRheading2"/>
        <w:numPr>
          <w:ilvl w:val="0"/>
          <w:numId w:val="0"/>
        </w:numPr>
        <w:spacing w:line="276" w:lineRule="auto"/>
        <w:ind w:left="720"/>
        <w:jc w:val="left"/>
        <w:rPr>
          <w:rFonts w:ascii="Arial" w:hAnsi="Arial" w:cs="Arial"/>
          <w:sz w:val="20"/>
        </w:rPr>
      </w:pPr>
    </w:p>
    <w:p w14:paraId="10D6951D" w14:textId="77777777" w:rsidR="009B1491" w:rsidRPr="00BA1199" w:rsidRDefault="009B1491" w:rsidP="00A95591">
      <w:pPr>
        <w:pStyle w:val="MRheading2"/>
        <w:numPr>
          <w:ilvl w:val="0"/>
          <w:numId w:val="0"/>
        </w:numPr>
        <w:spacing w:line="276" w:lineRule="auto"/>
        <w:ind w:left="720"/>
        <w:jc w:val="left"/>
        <w:rPr>
          <w:rFonts w:ascii="Arial" w:hAnsi="Arial" w:cs="Arial"/>
          <w:sz w:val="20"/>
        </w:rPr>
      </w:pPr>
    </w:p>
    <w:p w14:paraId="5A6667FF" w14:textId="77777777" w:rsidR="009B1491" w:rsidRPr="00BA1199" w:rsidRDefault="009B1491" w:rsidP="00A95591">
      <w:pPr>
        <w:pStyle w:val="MRheading2"/>
        <w:numPr>
          <w:ilvl w:val="0"/>
          <w:numId w:val="0"/>
        </w:numPr>
        <w:spacing w:line="276" w:lineRule="auto"/>
        <w:ind w:left="720"/>
        <w:jc w:val="left"/>
        <w:rPr>
          <w:rFonts w:ascii="Arial" w:hAnsi="Arial" w:cs="Arial"/>
          <w:sz w:val="20"/>
        </w:rPr>
      </w:pPr>
    </w:p>
    <w:p w14:paraId="02ED35EA" w14:textId="77777777" w:rsidR="009B1491" w:rsidRPr="00BA1199" w:rsidRDefault="009B1491" w:rsidP="00A95591">
      <w:pPr>
        <w:pStyle w:val="MRheading2"/>
        <w:numPr>
          <w:ilvl w:val="0"/>
          <w:numId w:val="0"/>
        </w:numPr>
        <w:spacing w:line="276" w:lineRule="auto"/>
        <w:ind w:left="720"/>
        <w:jc w:val="left"/>
        <w:rPr>
          <w:rFonts w:ascii="Arial" w:hAnsi="Arial" w:cs="Arial"/>
          <w:sz w:val="20"/>
        </w:rPr>
      </w:pPr>
    </w:p>
    <w:p w14:paraId="0764B515" w14:textId="77777777" w:rsidR="009B1491" w:rsidRPr="00BA1199" w:rsidRDefault="009B1491" w:rsidP="00A95591">
      <w:pPr>
        <w:pStyle w:val="MRheading2"/>
        <w:numPr>
          <w:ilvl w:val="0"/>
          <w:numId w:val="0"/>
        </w:numPr>
        <w:spacing w:line="276" w:lineRule="auto"/>
        <w:ind w:left="720"/>
        <w:jc w:val="left"/>
        <w:rPr>
          <w:rFonts w:ascii="Arial" w:hAnsi="Arial" w:cs="Arial"/>
          <w:sz w:val="20"/>
        </w:rPr>
      </w:pPr>
    </w:p>
    <w:p w14:paraId="343B1961" w14:textId="77777777" w:rsidR="005A4BFF" w:rsidRPr="00BA1199" w:rsidRDefault="005A4BFF" w:rsidP="00A95591">
      <w:pPr>
        <w:pStyle w:val="MRheading2"/>
        <w:numPr>
          <w:ilvl w:val="0"/>
          <w:numId w:val="0"/>
        </w:numPr>
        <w:spacing w:line="276" w:lineRule="auto"/>
        <w:ind w:left="720"/>
        <w:jc w:val="left"/>
        <w:rPr>
          <w:rFonts w:ascii="Arial" w:hAnsi="Arial" w:cs="Arial"/>
          <w:sz w:val="20"/>
        </w:rPr>
      </w:pPr>
    </w:p>
    <w:p w14:paraId="4DA4DF0D" w14:textId="77777777" w:rsidR="005A4BFF" w:rsidRPr="00BA1199" w:rsidRDefault="005A4BFF" w:rsidP="00A95591">
      <w:pPr>
        <w:pStyle w:val="MRheading2"/>
        <w:numPr>
          <w:ilvl w:val="0"/>
          <w:numId w:val="0"/>
        </w:numPr>
        <w:spacing w:line="276" w:lineRule="auto"/>
        <w:ind w:left="720"/>
        <w:jc w:val="left"/>
        <w:rPr>
          <w:rFonts w:ascii="Arial" w:hAnsi="Arial" w:cs="Arial"/>
          <w:sz w:val="20"/>
        </w:rPr>
      </w:pPr>
    </w:p>
    <w:p w14:paraId="33EEA152" w14:textId="77777777" w:rsidR="005A4BFF" w:rsidRPr="00BA1199" w:rsidRDefault="005A4BFF" w:rsidP="00A95591">
      <w:pPr>
        <w:pStyle w:val="MRheading2"/>
        <w:numPr>
          <w:ilvl w:val="0"/>
          <w:numId w:val="0"/>
        </w:numPr>
        <w:spacing w:line="276" w:lineRule="auto"/>
        <w:ind w:left="720"/>
        <w:jc w:val="left"/>
        <w:rPr>
          <w:rFonts w:ascii="Arial" w:hAnsi="Arial" w:cs="Arial"/>
          <w:sz w:val="20"/>
        </w:rPr>
      </w:pPr>
    </w:p>
    <w:p w14:paraId="3CD81E85" w14:textId="77777777" w:rsidR="005A4BFF" w:rsidRPr="00BA1199" w:rsidRDefault="005A4BFF" w:rsidP="00A95591">
      <w:pPr>
        <w:pStyle w:val="MRheading2"/>
        <w:numPr>
          <w:ilvl w:val="0"/>
          <w:numId w:val="0"/>
        </w:numPr>
        <w:spacing w:line="276" w:lineRule="auto"/>
        <w:ind w:left="720"/>
        <w:jc w:val="left"/>
        <w:rPr>
          <w:rFonts w:ascii="Arial" w:hAnsi="Arial" w:cs="Arial"/>
          <w:sz w:val="20"/>
        </w:rPr>
      </w:pPr>
    </w:p>
    <w:p w14:paraId="597539C4" w14:textId="1A30D47D" w:rsidR="00A95591" w:rsidRPr="00BA1199" w:rsidRDefault="005A4BFF" w:rsidP="005A4BFF">
      <w:pPr>
        <w:pStyle w:val="MRheading2"/>
        <w:numPr>
          <w:ilvl w:val="0"/>
          <w:numId w:val="0"/>
        </w:numPr>
        <w:spacing w:line="276" w:lineRule="auto"/>
        <w:jc w:val="left"/>
        <w:rPr>
          <w:rFonts w:ascii="Arial" w:hAnsi="Arial" w:cs="Arial"/>
          <w:sz w:val="20"/>
        </w:rPr>
      </w:pPr>
      <w:r w:rsidRPr="00BA1199">
        <w:rPr>
          <w:rFonts w:ascii="Arial" w:hAnsi="Arial" w:cs="Arial"/>
          <w:sz w:val="20"/>
        </w:rPr>
        <w:t>10.3 Bydd y tim g</w:t>
      </w:r>
      <w:r w:rsidR="00A95591" w:rsidRPr="00BA1199">
        <w:rPr>
          <w:rFonts w:ascii="Arial" w:hAnsi="Arial" w:cs="Arial"/>
          <w:sz w:val="20"/>
        </w:rPr>
        <w:t>werthuso yn rhoi sgôr i bob adran neu ymateb yn y Holiadur Technegol. Bydd pob cwestiwn yn cael ei werthuso yn unol â'r meini prawf sgôr sy'n cael eu crynhoi yn y tabl canlynol:</w:t>
      </w:r>
    </w:p>
    <w:p w14:paraId="0F41736B" w14:textId="77777777" w:rsidR="00A95591" w:rsidRPr="00BA1199" w:rsidRDefault="00A95591" w:rsidP="00A95591">
      <w:pPr>
        <w:pStyle w:val="MRheading2"/>
        <w:numPr>
          <w:ilvl w:val="0"/>
          <w:numId w:val="0"/>
        </w:numPr>
        <w:spacing w:line="276" w:lineRule="auto"/>
        <w:ind w:left="720"/>
        <w:jc w:val="left"/>
        <w:rPr>
          <w:rFonts w:ascii="Arial" w:hAnsi="Arial" w:cs="Arial"/>
          <w:sz w:val="20"/>
        </w:rPr>
      </w:pPr>
    </w:p>
    <w:p w14:paraId="08FA240A" w14:textId="77777777" w:rsidR="005A4BFF" w:rsidRPr="00BA1199" w:rsidRDefault="005A4BFF" w:rsidP="00A95591">
      <w:pPr>
        <w:pStyle w:val="MRheading2"/>
        <w:numPr>
          <w:ilvl w:val="0"/>
          <w:numId w:val="0"/>
        </w:numPr>
        <w:spacing w:line="276" w:lineRule="auto"/>
        <w:ind w:left="720"/>
        <w:jc w:val="left"/>
        <w:rPr>
          <w:rFonts w:ascii="Arial" w:hAnsi="Arial" w:cs="Arial"/>
          <w:sz w:val="20"/>
        </w:rPr>
      </w:pPr>
    </w:p>
    <w:p w14:paraId="68D97F5C" w14:textId="77777777" w:rsidR="005A4BFF" w:rsidRPr="00BA1199" w:rsidRDefault="005A4BFF" w:rsidP="00A95591">
      <w:pPr>
        <w:pStyle w:val="MRheading2"/>
        <w:numPr>
          <w:ilvl w:val="0"/>
          <w:numId w:val="0"/>
        </w:numPr>
        <w:spacing w:line="276" w:lineRule="auto"/>
        <w:ind w:left="720"/>
        <w:jc w:val="left"/>
        <w:rPr>
          <w:rFonts w:ascii="Arial" w:hAnsi="Arial" w:cs="Arial"/>
          <w:sz w:val="20"/>
        </w:rPr>
      </w:pPr>
    </w:p>
    <w:p w14:paraId="2089460D" w14:textId="77777777" w:rsidR="005A4BFF" w:rsidRPr="00BA1199" w:rsidRDefault="005A4BFF" w:rsidP="00A95591">
      <w:pPr>
        <w:pStyle w:val="MRheading2"/>
        <w:numPr>
          <w:ilvl w:val="0"/>
          <w:numId w:val="0"/>
        </w:numPr>
        <w:spacing w:line="276" w:lineRule="auto"/>
        <w:ind w:left="720"/>
        <w:jc w:val="left"/>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48"/>
        <w:gridCol w:w="6491"/>
      </w:tblGrid>
      <w:tr w:rsidR="00BA1199" w:rsidRPr="00BA1199" w14:paraId="2452D22E" w14:textId="77777777" w:rsidTr="007100BC">
        <w:tc>
          <w:tcPr>
            <w:tcW w:w="0" w:type="auto"/>
            <w:shd w:val="pct25" w:color="auto" w:fill="auto"/>
          </w:tcPr>
          <w:p w14:paraId="74F846E2" w14:textId="654DC387" w:rsidR="007D27A7" w:rsidRPr="00BA1199" w:rsidRDefault="00BE27B4" w:rsidP="00440CAA">
            <w:pPr>
              <w:spacing w:before="0" w:line="276" w:lineRule="auto"/>
              <w:jc w:val="left"/>
              <w:rPr>
                <w:rFonts w:ascii="Arial" w:hAnsi="Arial" w:cs="Arial"/>
                <w:b/>
                <w:snapToGrid w:val="0"/>
                <w:kern w:val="20"/>
                <w:sz w:val="20"/>
                <w:lang w:eastAsia="en-US"/>
              </w:rPr>
            </w:pPr>
            <w:r w:rsidRPr="00BA1199">
              <w:rPr>
                <w:rFonts w:ascii="Arial" w:hAnsi="Arial" w:cs="Arial"/>
                <w:b/>
                <w:snapToGrid w:val="0"/>
                <w:kern w:val="20"/>
                <w:sz w:val="20"/>
                <w:lang w:eastAsia="en-US"/>
              </w:rPr>
              <w:t>Nifer o pwyntiau</w:t>
            </w:r>
          </w:p>
        </w:tc>
        <w:tc>
          <w:tcPr>
            <w:tcW w:w="1750" w:type="dxa"/>
            <w:shd w:val="pct25" w:color="auto" w:fill="auto"/>
          </w:tcPr>
          <w:p w14:paraId="73C436A6" w14:textId="5A2F6140" w:rsidR="007D27A7" w:rsidRPr="00BA1199" w:rsidRDefault="00BE27B4" w:rsidP="00440CAA">
            <w:pPr>
              <w:spacing w:before="0" w:line="276" w:lineRule="auto"/>
              <w:ind w:firstLine="116"/>
              <w:jc w:val="left"/>
              <w:outlineLvl w:val="0"/>
              <w:rPr>
                <w:rFonts w:ascii="Arial" w:hAnsi="Arial" w:cs="Arial"/>
                <w:b/>
                <w:snapToGrid w:val="0"/>
                <w:kern w:val="20"/>
                <w:sz w:val="20"/>
                <w:lang w:eastAsia="en-US"/>
              </w:rPr>
            </w:pPr>
            <w:r w:rsidRPr="00BA1199">
              <w:rPr>
                <w:rFonts w:ascii="Arial" w:hAnsi="Arial" w:cs="Arial"/>
                <w:b/>
                <w:snapToGrid w:val="0"/>
                <w:kern w:val="20"/>
                <w:sz w:val="20"/>
                <w:lang w:eastAsia="en-US"/>
              </w:rPr>
              <w:t>Math o ymateb</w:t>
            </w:r>
          </w:p>
        </w:tc>
        <w:tc>
          <w:tcPr>
            <w:tcW w:w="6520" w:type="dxa"/>
            <w:shd w:val="pct25" w:color="auto" w:fill="auto"/>
          </w:tcPr>
          <w:p w14:paraId="1E044188" w14:textId="6A05A452" w:rsidR="007D27A7" w:rsidRPr="00BA1199" w:rsidRDefault="007C42BB" w:rsidP="007C42BB">
            <w:pPr>
              <w:spacing w:before="0" w:line="276" w:lineRule="auto"/>
              <w:jc w:val="left"/>
              <w:rPr>
                <w:rFonts w:ascii="Arial" w:hAnsi="Arial" w:cs="Arial"/>
                <w:b/>
                <w:snapToGrid w:val="0"/>
                <w:kern w:val="20"/>
                <w:sz w:val="20"/>
                <w:lang w:eastAsia="en-US"/>
              </w:rPr>
            </w:pPr>
            <w:r w:rsidRPr="00BA1199">
              <w:rPr>
                <w:rFonts w:ascii="Arial" w:hAnsi="Arial" w:cs="Arial"/>
                <w:b/>
                <w:snapToGrid w:val="0"/>
                <w:kern w:val="20"/>
                <w:sz w:val="20"/>
                <w:lang w:eastAsia="en-US"/>
              </w:rPr>
              <w:t>Diffiniad</w:t>
            </w:r>
          </w:p>
        </w:tc>
      </w:tr>
      <w:tr w:rsidR="00BA1199" w:rsidRPr="00BA1199" w14:paraId="461C366C" w14:textId="77777777" w:rsidTr="007100BC">
        <w:tc>
          <w:tcPr>
            <w:tcW w:w="0" w:type="auto"/>
          </w:tcPr>
          <w:p w14:paraId="1855E509"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p>
          <w:p w14:paraId="32405832"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r w:rsidRPr="00BA1199">
              <w:rPr>
                <w:rFonts w:ascii="Arial" w:hAnsi="Arial" w:cs="Arial"/>
                <w:snapToGrid w:val="0"/>
                <w:kern w:val="20"/>
                <w:sz w:val="20"/>
                <w:lang w:eastAsia="en-US"/>
              </w:rPr>
              <w:t>0</w:t>
            </w:r>
          </w:p>
        </w:tc>
        <w:tc>
          <w:tcPr>
            <w:tcW w:w="1750" w:type="dxa"/>
          </w:tcPr>
          <w:p w14:paraId="69844C68" w14:textId="77777777" w:rsidR="007D27A7" w:rsidRPr="00BA1199" w:rsidRDefault="007D27A7" w:rsidP="00440CAA">
            <w:pPr>
              <w:spacing w:before="0" w:line="276" w:lineRule="auto"/>
              <w:jc w:val="left"/>
              <w:rPr>
                <w:rFonts w:ascii="Arial" w:hAnsi="Arial" w:cs="Arial"/>
                <w:b/>
                <w:snapToGrid w:val="0"/>
                <w:kern w:val="20"/>
                <w:sz w:val="20"/>
                <w:lang w:eastAsia="en-US"/>
              </w:rPr>
            </w:pPr>
          </w:p>
          <w:p w14:paraId="13740E3F" w14:textId="77777777" w:rsidR="007D27A7" w:rsidRPr="00BA1199" w:rsidRDefault="007D27A7" w:rsidP="00440CAA">
            <w:pPr>
              <w:spacing w:before="0" w:line="276" w:lineRule="auto"/>
              <w:jc w:val="left"/>
              <w:rPr>
                <w:rFonts w:ascii="Arial" w:hAnsi="Arial" w:cs="Arial"/>
                <w:b/>
                <w:snapToGrid w:val="0"/>
                <w:kern w:val="20"/>
                <w:sz w:val="20"/>
                <w:lang w:eastAsia="en-US"/>
              </w:rPr>
            </w:pPr>
          </w:p>
          <w:p w14:paraId="66533FE8" w14:textId="782AB678" w:rsidR="007D27A7" w:rsidRPr="00BA1199" w:rsidRDefault="00540994" w:rsidP="00440CAA">
            <w:pPr>
              <w:spacing w:before="0" w:line="276" w:lineRule="auto"/>
              <w:jc w:val="left"/>
              <w:rPr>
                <w:rFonts w:ascii="Arial" w:hAnsi="Arial" w:cs="Arial"/>
                <w:b/>
                <w:snapToGrid w:val="0"/>
                <w:kern w:val="20"/>
                <w:sz w:val="20"/>
                <w:lang w:eastAsia="en-US"/>
              </w:rPr>
            </w:pPr>
            <w:r w:rsidRPr="00BA1199">
              <w:rPr>
                <w:rFonts w:ascii="Arial" w:hAnsi="Arial" w:cs="Arial"/>
                <w:b/>
                <w:snapToGrid w:val="0"/>
                <w:kern w:val="20"/>
                <w:sz w:val="20"/>
                <w:lang w:eastAsia="en-US"/>
              </w:rPr>
              <w:t>Anfoddhaol</w:t>
            </w:r>
          </w:p>
        </w:tc>
        <w:tc>
          <w:tcPr>
            <w:tcW w:w="6520" w:type="dxa"/>
          </w:tcPr>
          <w:p w14:paraId="5C01A4CD" w14:textId="73874510" w:rsidR="007D27A7" w:rsidRPr="00BA1199" w:rsidRDefault="000D1404" w:rsidP="00440CAA">
            <w:pPr>
              <w:spacing w:before="0" w:line="276" w:lineRule="auto"/>
              <w:jc w:val="left"/>
              <w:rPr>
                <w:rFonts w:ascii="Arial" w:hAnsi="Arial" w:cs="Arial"/>
                <w:snapToGrid w:val="0"/>
                <w:kern w:val="20"/>
                <w:sz w:val="20"/>
                <w:lang w:eastAsia="en-US"/>
              </w:rPr>
            </w:pPr>
            <w:r w:rsidRPr="00BA1199">
              <w:rPr>
                <w:rFonts w:ascii="Arial" w:hAnsi="Arial" w:cs="Arial"/>
                <w:snapToGrid w:val="0"/>
                <w:kern w:val="20"/>
                <w:sz w:val="20"/>
                <w:lang w:eastAsia="en-US"/>
              </w:rPr>
              <w:t>Ymateb yn Hanedigol Annerbyniol. Nid yw'r ymateb yn berthnasol i'r cwestiwn neu nid yw'r cwestiwn wedi'i ateb yn syml. Lle mae'r cwestiwn wedi'i ateb, mae'r ymateb yn codi pryderon sylweddol ac annerbyniol ynghylch dealltwriaeth y Tendrwr o'r gofynion a/neu allu i gyrraedd y gofynion hynny, a allai gael effaith andwyol i berfformiad y Contract.</w:t>
            </w:r>
          </w:p>
        </w:tc>
      </w:tr>
      <w:tr w:rsidR="00BA1199" w:rsidRPr="00BA1199" w14:paraId="4F888CA3" w14:textId="77777777" w:rsidTr="007100BC">
        <w:trPr>
          <w:trHeight w:val="1080"/>
        </w:trPr>
        <w:tc>
          <w:tcPr>
            <w:tcW w:w="0" w:type="auto"/>
          </w:tcPr>
          <w:p w14:paraId="4360A0EE"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p>
          <w:p w14:paraId="6D0AA02D"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r w:rsidRPr="00BA1199">
              <w:rPr>
                <w:rFonts w:ascii="Arial" w:hAnsi="Arial" w:cs="Arial"/>
                <w:snapToGrid w:val="0"/>
                <w:kern w:val="20"/>
                <w:sz w:val="20"/>
                <w:lang w:eastAsia="en-US"/>
              </w:rPr>
              <w:t>1</w:t>
            </w:r>
          </w:p>
        </w:tc>
        <w:tc>
          <w:tcPr>
            <w:tcW w:w="1750" w:type="dxa"/>
          </w:tcPr>
          <w:p w14:paraId="4BAFD6C2" w14:textId="77777777" w:rsidR="007D27A7" w:rsidRPr="00BA1199" w:rsidRDefault="007D27A7" w:rsidP="00440CAA">
            <w:pPr>
              <w:spacing w:before="0" w:line="276" w:lineRule="auto"/>
              <w:jc w:val="left"/>
              <w:rPr>
                <w:rFonts w:ascii="Arial" w:hAnsi="Arial" w:cs="Arial"/>
                <w:b/>
                <w:snapToGrid w:val="0"/>
                <w:kern w:val="20"/>
                <w:sz w:val="20"/>
                <w:lang w:eastAsia="en-US"/>
              </w:rPr>
            </w:pPr>
          </w:p>
          <w:p w14:paraId="33CEA66C" w14:textId="1500A6A7" w:rsidR="007D27A7" w:rsidRPr="00BA1199" w:rsidRDefault="008F5559" w:rsidP="00440CAA">
            <w:pPr>
              <w:spacing w:before="0" w:line="276" w:lineRule="auto"/>
              <w:jc w:val="left"/>
              <w:rPr>
                <w:rFonts w:ascii="Arial" w:hAnsi="Arial" w:cs="Arial"/>
                <w:b/>
                <w:snapToGrid w:val="0"/>
                <w:kern w:val="20"/>
                <w:sz w:val="20"/>
                <w:lang w:eastAsia="en-US"/>
              </w:rPr>
            </w:pPr>
            <w:r w:rsidRPr="00BA1199">
              <w:rPr>
                <w:rFonts w:ascii="Arial" w:hAnsi="Arial" w:cs="Arial"/>
                <w:b/>
                <w:snapToGrid w:val="0"/>
                <w:kern w:val="20"/>
                <w:sz w:val="20"/>
                <w:lang w:eastAsia="en-US"/>
              </w:rPr>
              <w:t>Gwael</w:t>
            </w:r>
          </w:p>
        </w:tc>
        <w:tc>
          <w:tcPr>
            <w:tcW w:w="6520" w:type="dxa"/>
          </w:tcPr>
          <w:p w14:paraId="19D33DD3" w14:textId="77777777" w:rsidR="007D27A7" w:rsidRPr="00BA1199" w:rsidRDefault="007D27A7" w:rsidP="00440CAA">
            <w:pPr>
              <w:spacing w:before="0" w:line="276" w:lineRule="auto"/>
              <w:jc w:val="left"/>
              <w:rPr>
                <w:rFonts w:ascii="Arial" w:hAnsi="Arial" w:cs="Arial"/>
                <w:snapToGrid w:val="0"/>
                <w:kern w:val="20"/>
                <w:sz w:val="20"/>
                <w:lang w:eastAsia="en-US"/>
              </w:rPr>
            </w:pPr>
          </w:p>
          <w:p w14:paraId="57F79128" w14:textId="20B7F53B" w:rsidR="007D27A7" w:rsidRPr="00BA1199" w:rsidRDefault="00F846B2" w:rsidP="00440CAA">
            <w:pPr>
              <w:spacing w:before="0" w:line="276" w:lineRule="auto"/>
              <w:jc w:val="left"/>
              <w:rPr>
                <w:rFonts w:ascii="Arial" w:hAnsi="Arial" w:cs="Arial"/>
                <w:snapToGrid w:val="0"/>
                <w:kern w:val="20"/>
                <w:sz w:val="20"/>
                <w:lang w:eastAsia="en-US"/>
              </w:rPr>
            </w:pPr>
            <w:r w:rsidRPr="00BA1199">
              <w:rPr>
                <w:rFonts w:ascii="Arial" w:hAnsi="Arial" w:cs="Arial"/>
                <w:snapToGrid w:val="0"/>
                <w:kern w:val="20"/>
                <w:sz w:val="20"/>
                <w:lang w:eastAsia="en-US"/>
              </w:rPr>
              <w:t>Ymateb Gwael sy'n codi pryderon difrifol ynghylch dealltwriaeth y Tendrwr o'r gofynion a/neu allu i gyrraedd y gofynion hynny, sy'n debygol o gael effaith andwyol ar berfformiad y Contract.</w:t>
            </w:r>
          </w:p>
        </w:tc>
      </w:tr>
      <w:tr w:rsidR="00BA1199" w:rsidRPr="00BA1199" w14:paraId="58BBF4E3" w14:textId="77777777" w:rsidTr="007100BC">
        <w:tc>
          <w:tcPr>
            <w:tcW w:w="0" w:type="auto"/>
          </w:tcPr>
          <w:p w14:paraId="448832A4"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p>
          <w:p w14:paraId="380B86DC"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r w:rsidRPr="00BA1199">
              <w:rPr>
                <w:rFonts w:ascii="Arial" w:hAnsi="Arial" w:cs="Arial"/>
                <w:snapToGrid w:val="0"/>
                <w:kern w:val="20"/>
                <w:sz w:val="20"/>
                <w:lang w:eastAsia="en-US"/>
              </w:rPr>
              <w:t>2</w:t>
            </w:r>
          </w:p>
        </w:tc>
        <w:tc>
          <w:tcPr>
            <w:tcW w:w="1750" w:type="dxa"/>
          </w:tcPr>
          <w:p w14:paraId="2D417220" w14:textId="77777777" w:rsidR="007D27A7" w:rsidRPr="00BA1199" w:rsidRDefault="007D27A7" w:rsidP="00440CAA">
            <w:pPr>
              <w:spacing w:before="0" w:line="276" w:lineRule="auto"/>
              <w:jc w:val="left"/>
              <w:rPr>
                <w:rFonts w:ascii="Arial" w:hAnsi="Arial" w:cs="Arial"/>
                <w:b/>
                <w:snapToGrid w:val="0"/>
                <w:kern w:val="20"/>
                <w:sz w:val="20"/>
                <w:lang w:eastAsia="en-US"/>
              </w:rPr>
            </w:pPr>
          </w:p>
          <w:p w14:paraId="42C4050D" w14:textId="42FD393F" w:rsidR="007D27A7" w:rsidRPr="00BA1199" w:rsidRDefault="00EA7F6A" w:rsidP="00440CAA">
            <w:pPr>
              <w:spacing w:before="0" w:line="276" w:lineRule="auto"/>
              <w:jc w:val="left"/>
              <w:rPr>
                <w:rFonts w:ascii="Arial" w:hAnsi="Arial" w:cs="Arial"/>
                <w:b/>
                <w:snapToGrid w:val="0"/>
                <w:kern w:val="20"/>
                <w:sz w:val="20"/>
                <w:lang w:eastAsia="en-US"/>
              </w:rPr>
            </w:pPr>
            <w:r w:rsidRPr="00BA1199">
              <w:rPr>
                <w:rFonts w:ascii="Arial" w:hAnsi="Arial" w:cs="Arial"/>
                <w:b/>
                <w:snapToGrid w:val="0"/>
                <w:kern w:val="20"/>
                <w:sz w:val="20"/>
                <w:lang w:eastAsia="en-US"/>
              </w:rPr>
              <w:t>Bodlon</w:t>
            </w:r>
          </w:p>
        </w:tc>
        <w:tc>
          <w:tcPr>
            <w:tcW w:w="6520" w:type="dxa"/>
          </w:tcPr>
          <w:p w14:paraId="75028BE0" w14:textId="77777777" w:rsidR="007D27A7" w:rsidRPr="00BA1199" w:rsidRDefault="007D27A7" w:rsidP="00440CAA">
            <w:pPr>
              <w:spacing w:before="0" w:line="276" w:lineRule="auto"/>
              <w:jc w:val="left"/>
              <w:rPr>
                <w:rFonts w:ascii="Arial" w:hAnsi="Arial" w:cs="Arial"/>
                <w:snapToGrid w:val="0"/>
                <w:kern w:val="20"/>
                <w:sz w:val="20"/>
                <w:lang w:eastAsia="en-US"/>
              </w:rPr>
            </w:pPr>
          </w:p>
          <w:p w14:paraId="7DBD0D80" w14:textId="212074B4" w:rsidR="007D27A7" w:rsidRPr="00BA1199" w:rsidRDefault="001D4BCA" w:rsidP="00440CAA">
            <w:pPr>
              <w:spacing w:before="0" w:line="276" w:lineRule="auto"/>
              <w:jc w:val="left"/>
              <w:rPr>
                <w:rFonts w:ascii="Arial" w:hAnsi="Arial" w:cs="Arial"/>
                <w:snapToGrid w:val="0"/>
                <w:kern w:val="20"/>
                <w:sz w:val="20"/>
                <w:lang w:eastAsia="en-US"/>
              </w:rPr>
            </w:pPr>
            <w:r w:rsidRPr="00BA1199">
              <w:rPr>
                <w:rFonts w:ascii="Arial" w:hAnsi="Arial" w:cs="Arial"/>
                <w:snapToGrid w:val="0"/>
                <w:kern w:val="20"/>
                <w:sz w:val="20"/>
                <w:lang w:eastAsia="en-US"/>
              </w:rPr>
              <w:t>Mae'r ymateb yn cyflawni safonau boddhaol yn y rhan fwyaf o ystyriadau, ond mae'n methu â rhai pethau sy'n codi rhai pryderon ynghylch dealltwriaeth y Tendrwr o'r gofynion a/neu allu i gyrraedd y gofynion hynny, a allai effeithio i raddau cyfyngedig ar berfformiad y Contract.</w:t>
            </w:r>
          </w:p>
        </w:tc>
      </w:tr>
      <w:tr w:rsidR="00BA1199" w:rsidRPr="00BA1199" w14:paraId="534BF7D5" w14:textId="77777777" w:rsidTr="007100BC">
        <w:tc>
          <w:tcPr>
            <w:tcW w:w="0" w:type="auto"/>
          </w:tcPr>
          <w:p w14:paraId="3DAE9F60"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p>
          <w:p w14:paraId="6F2509D4"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r w:rsidRPr="00BA1199">
              <w:rPr>
                <w:rFonts w:ascii="Arial" w:hAnsi="Arial" w:cs="Arial"/>
                <w:snapToGrid w:val="0"/>
                <w:kern w:val="20"/>
                <w:sz w:val="20"/>
                <w:lang w:eastAsia="en-US"/>
              </w:rPr>
              <w:t>3</w:t>
            </w:r>
          </w:p>
        </w:tc>
        <w:tc>
          <w:tcPr>
            <w:tcW w:w="1750" w:type="dxa"/>
          </w:tcPr>
          <w:p w14:paraId="7AF6EFB1" w14:textId="77777777" w:rsidR="007D27A7" w:rsidRPr="00BA1199" w:rsidRDefault="007D27A7" w:rsidP="00440CAA">
            <w:pPr>
              <w:spacing w:before="0" w:line="276" w:lineRule="auto"/>
              <w:jc w:val="left"/>
              <w:rPr>
                <w:rFonts w:ascii="Arial" w:hAnsi="Arial" w:cs="Arial"/>
                <w:b/>
                <w:snapToGrid w:val="0"/>
                <w:kern w:val="20"/>
                <w:sz w:val="20"/>
                <w:lang w:eastAsia="en-US"/>
              </w:rPr>
            </w:pPr>
          </w:p>
          <w:p w14:paraId="6E5645DF" w14:textId="0178A82E" w:rsidR="007D27A7" w:rsidRPr="00BA1199" w:rsidRDefault="006D3B83" w:rsidP="00440CAA">
            <w:pPr>
              <w:spacing w:before="0" w:line="276" w:lineRule="auto"/>
              <w:jc w:val="left"/>
              <w:rPr>
                <w:rFonts w:ascii="Arial" w:hAnsi="Arial" w:cs="Arial"/>
                <w:b/>
                <w:snapToGrid w:val="0"/>
                <w:kern w:val="20"/>
                <w:sz w:val="20"/>
                <w:lang w:eastAsia="en-US"/>
              </w:rPr>
            </w:pPr>
            <w:r w:rsidRPr="00BA1199">
              <w:rPr>
                <w:rFonts w:ascii="Arial" w:hAnsi="Arial" w:cs="Arial"/>
                <w:b/>
                <w:snapToGrid w:val="0"/>
                <w:kern w:val="20"/>
                <w:sz w:val="20"/>
                <w:lang w:eastAsia="en-US"/>
              </w:rPr>
              <w:t>Da</w:t>
            </w:r>
          </w:p>
        </w:tc>
        <w:tc>
          <w:tcPr>
            <w:tcW w:w="6520" w:type="dxa"/>
          </w:tcPr>
          <w:p w14:paraId="27E690C1" w14:textId="1B55E1AB" w:rsidR="007D27A7" w:rsidRPr="00BA1199" w:rsidRDefault="001D4BCA" w:rsidP="00440CAA">
            <w:pPr>
              <w:spacing w:before="0" w:line="276" w:lineRule="auto"/>
              <w:jc w:val="left"/>
              <w:rPr>
                <w:rFonts w:ascii="Arial" w:hAnsi="Arial" w:cs="Arial"/>
                <w:snapToGrid w:val="0"/>
                <w:kern w:val="20"/>
                <w:sz w:val="20"/>
                <w:lang w:eastAsia="en-US"/>
              </w:rPr>
            </w:pPr>
            <w:r w:rsidRPr="00BA1199">
              <w:rPr>
                <w:rFonts w:ascii="Arial" w:hAnsi="Arial" w:cs="Arial"/>
                <w:snapToGrid w:val="0"/>
                <w:kern w:val="20"/>
                <w:sz w:val="20"/>
                <w:lang w:eastAsia="en-US"/>
              </w:rPr>
              <w:t>Mae'r ymateb yn cyflawni safonau rhesymol yn y rhan fwyaf o ystyriadau, ond mae ganddo gamau bach sy'n codi pryderon ynghylch dealltwriaeth y Tendrwr o'r gofynion a/neu allu i gyrraedd y gofynion hynny, ac nid yw'n debygol o gael effaith ar berfformiad y Contract.</w:t>
            </w:r>
          </w:p>
        </w:tc>
      </w:tr>
      <w:tr w:rsidR="00BA1199" w:rsidRPr="00BA1199" w14:paraId="5956BB55" w14:textId="77777777" w:rsidTr="007100BC">
        <w:tc>
          <w:tcPr>
            <w:tcW w:w="0" w:type="auto"/>
          </w:tcPr>
          <w:p w14:paraId="246F774E" w14:textId="77777777" w:rsidR="007D27A7" w:rsidRPr="00BA1199" w:rsidRDefault="007D27A7" w:rsidP="00440CAA">
            <w:pPr>
              <w:spacing w:before="0" w:line="276" w:lineRule="auto"/>
              <w:ind w:left="864" w:hanging="438"/>
              <w:jc w:val="left"/>
              <w:rPr>
                <w:rFonts w:ascii="Arial" w:hAnsi="Arial" w:cs="Arial"/>
                <w:snapToGrid w:val="0"/>
                <w:kern w:val="20"/>
                <w:sz w:val="20"/>
                <w:lang w:eastAsia="en-US"/>
              </w:rPr>
            </w:pPr>
          </w:p>
          <w:p w14:paraId="6340A567" w14:textId="77777777" w:rsidR="007D27A7" w:rsidRPr="00BA1199" w:rsidRDefault="00F079BE" w:rsidP="00440CAA">
            <w:pPr>
              <w:spacing w:before="0" w:line="276" w:lineRule="auto"/>
              <w:ind w:left="864" w:hanging="438"/>
              <w:jc w:val="left"/>
              <w:rPr>
                <w:rFonts w:ascii="Arial" w:hAnsi="Arial" w:cs="Arial"/>
                <w:snapToGrid w:val="0"/>
                <w:kern w:val="20"/>
                <w:sz w:val="20"/>
                <w:lang w:eastAsia="en-US"/>
              </w:rPr>
            </w:pPr>
            <w:r w:rsidRPr="00BA1199">
              <w:rPr>
                <w:rFonts w:ascii="Arial" w:hAnsi="Arial" w:cs="Arial"/>
                <w:snapToGrid w:val="0"/>
                <w:kern w:val="20"/>
                <w:sz w:val="20"/>
                <w:lang w:eastAsia="en-US"/>
              </w:rPr>
              <w:t>4</w:t>
            </w:r>
          </w:p>
        </w:tc>
        <w:tc>
          <w:tcPr>
            <w:tcW w:w="1750" w:type="dxa"/>
          </w:tcPr>
          <w:p w14:paraId="421657DB" w14:textId="77777777" w:rsidR="007D27A7" w:rsidRPr="00BA1199" w:rsidRDefault="007D27A7" w:rsidP="00440CAA">
            <w:pPr>
              <w:spacing w:before="0" w:line="276" w:lineRule="auto"/>
              <w:jc w:val="left"/>
              <w:rPr>
                <w:rFonts w:ascii="Arial" w:hAnsi="Arial" w:cs="Arial"/>
                <w:b/>
                <w:snapToGrid w:val="0"/>
                <w:kern w:val="20"/>
                <w:sz w:val="20"/>
                <w:lang w:eastAsia="en-US"/>
              </w:rPr>
            </w:pPr>
          </w:p>
          <w:p w14:paraId="6E353490" w14:textId="45802223" w:rsidR="007D27A7" w:rsidRPr="00BA1199" w:rsidRDefault="006D3B83" w:rsidP="00440CAA">
            <w:pPr>
              <w:spacing w:before="0" w:line="276" w:lineRule="auto"/>
              <w:jc w:val="left"/>
              <w:rPr>
                <w:rFonts w:ascii="Arial" w:hAnsi="Arial" w:cs="Arial"/>
                <w:b/>
                <w:snapToGrid w:val="0"/>
                <w:kern w:val="20"/>
                <w:sz w:val="20"/>
                <w:lang w:eastAsia="en-US"/>
              </w:rPr>
            </w:pPr>
            <w:r w:rsidRPr="00BA1199">
              <w:rPr>
                <w:rFonts w:ascii="Arial" w:hAnsi="Arial" w:cs="Arial"/>
                <w:b/>
                <w:snapToGrid w:val="0"/>
                <w:kern w:val="20"/>
                <w:sz w:val="20"/>
                <w:lang w:eastAsia="en-US"/>
              </w:rPr>
              <w:t>Rhagorol</w:t>
            </w:r>
          </w:p>
        </w:tc>
        <w:tc>
          <w:tcPr>
            <w:tcW w:w="6520" w:type="dxa"/>
          </w:tcPr>
          <w:p w14:paraId="3145AEFC" w14:textId="1F9383CB" w:rsidR="007D27A7" w:rsidRPr="00BA1199" w:rsidRDefault="006D3B83" w:rsidP="00440CAA">
            <w:pPr>
              <w:spacing w:before="0" w:line="276" w:lineRule="auto"/>
              <w:jc w:val="left"/>
              <w:rPr>
                <w:rFonts w:ascii="Arial" w:hAnsi="Arial" w:cs="Arial"/>
                <w:snapToGrid w:val="0"/>
                <w:kern w:val="20"/>
                <w:sz w:val="20"/>
                <w:lang w:eastAsia="en-US"/>
              </w:rPr>
            </w:pPr>
            <w:r w:rsidRPr="00BA1199">
              <w:rPr>
                <w:rFonts w:ascii="Arial" w:hAnsi="Arial" w:cs="Arial"/>
                <w:snapToGrid w:val="0"/>
                <w:kern w:val="20"/>
                <w:sz w:val="20"/>
                <w:lang w:eastAsia="en-US"/>
              </w:rPr>
              <w:t>Safon ragorol o ymateb heb unrhyw broblemau. Mae'n gynhwysfawr, cadarn, ac wedi'i gyfiawnhau'n dda, gan ddangos dealltwriaeth lawn o ofynion y Cwmni. Nid yw'r ymateb yn codi unrhyw bryderon ynghylch dealltwriaeth y Tendrwr o'r gofynion a/neu allu i gyrraedd y gofynion hynny.</w:t>
            </w:r>
          </w:p>
        </w:tc>
      </w:tr>
    </w:tbl>
    <w:p w14:paraId="6F5D9826" w14:textId="77777777" w:rsidR="007D27A7" w:rsidRPr="00BA1199" w:rsidRDefault="007D27A7" w:rsidP="00440CAA">
      <w:pPr>
        <w:keepNext/>
        <w:keepLines/>
        <w:spacing w:line="276" w:lineRule="auto"/>
        <w:jc w:val="left"/>
        <w:rPr>
          <w:rFonts w:ascii="Arial" w:hAnsi="Arial" w:cs="Arial"/>
          <w:b/>
          <w:i/>
          <w:sz w:val="20"/>
        </w:rPr>
      </w:pPr>
    </w:p>
    <w:p w14:paraId="4E98B20F" w14:textId="4B49982D"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10.4 Lle bydd Denderwr yn sgorio 1 neu lai ar gyfer unrhyw gwestiwn unigol yn y Holiadur Technegol, cadwn y hawl i wrthod y Tendrwr o'r broses caffael heb ragor o eglurhad.</w:t>
      </w:r>
    </w:p>
    <w:p w14:paraId="52F3D3D9"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10.5 Bydd y sgôr masnachol cyffredinol a'r sgôr technegol cyffredinol yn cael eu cyfuno i roi sgôr cyffredinol i bob Ymateb Tendr cydymffurf.</w:t>
      </w:r>
    </w:p>
    <w:p w14:paraId="6F1302F9"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10.6 Bydd y Cwmni yn rhestru'r Denderwyr gan ddefnyddio'r sgôr cyffredinol ac fe fydd yr Ymateb Tendr gyda'r sgôr cyffredinol uchaf yn cael ei ystyried fel yr Ymateb Tendr masnachol fwyaf buddiol.</w:t>
      </w:r>
    </w:p>
    <w:p w14:paraId="4765EDD0"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10.7 Mae Tendr sy'n gyfartal yn digwydd pan fydd sgôr dau ymgeisydd neu fwy yn gyfartal i un degymog decimâl. Yn achos tendr sy'n gyfartal (fel y diffinir uchod), bydd yr ymgeisydd sydd wedi sgorio'n uwch yn adrodd y contract. Os bydd sgôr ansawdd yn gyfartal, bydd penderfyniad i roi'r contract i'r ymgeisydd sydd wedi cyflwyno'r pris isaf o'r rhai sydd â sgôr ansawdd cyfartal.</w:t>
      </w:r>
    </w:p>
    <w:p w14:paraId="2C611902" w14:textId="77777777" w:rsidR="0036568A" w:rsidRPr="00BA1199" w:rsidRDefault="0036568A"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11. Dyfarnu Contract</w:t>
      </w:r>
    </w:p>
    <w:p w14:paraId="24093067"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11.1 Gall y Cwmni dyfarnu Contract(au) ar sail Ymateb Tendr a gyflwynwyd yn unol â'r cyfarwyddiadau a amlinellir yn y Gwahoddiad hwn.</w:t>
      </w:r>
    </w:p>
    <w:p w14:paraId="0F92AE9F"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11.2 Mae dyfarniad Contract yn amodol ar broses gymeradwyaeth ffurfiol y Cwmni. Nid oes unrhyw Contract(au) ffurfiol a chyfreithiol yn cael eu cadarnhau neu'u cytuno hyd nes y caiff yr holl gymeradwyaethau angenrheidiol eu cael a chwblhau'r cyfnod tawelwch, ni fydd unrhyw Contract(au) ffurfiol a chyfreithiol yn cael eu cadarnhau neu'u cyflwyno.</w:t>
      </w:r>
    </w:p>
    <w:p w14:paraId="0941BD04"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11.3 Unwaith y bydd y Cwmni yn fodlon bod y broses gymeradwyo ffurfiol wedi'i chwblhau'n foddhaol ac wedi gwneud penderfyniad ynglŷn â dyfarnu contract, bydd yn hysbysu'r holl Denderwyr am y penderfyniad hwnnw cyn cyflwyno unrhyw Gontract(au) cyfreithiol ffurfiol a rhwymol.</w:t>
      </w:r>
    </w:p>
    <w:p w14:paraId="39FCFF38"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11.4 Cadwn yr hawl i ganslo'r Caffael hon ar unrhyw adeg a penderfynu peidio â chyflwyno Contract i unrhyw Denderwr. Ni fydd unrhyw gontract bwysig rhwng y Cwmni a'r Cyflenwr yn cael ei ffurfio oni bai a'i bod yn cael ei weithredu.</w:t>
      </w:r>
    </w:p>
    <w:p w14:paraId="39D7ED19"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11.5 [Yn amodol ar gwblhau'r ffurfiadau a nodir yn adran 11.3 (lle bo'n berthnasol), bydd y Cwmni'n hysbysu'r holl Denderwyr sydd heb lwyddo am yr enw, y manteision cymharol a'r nodweddion o'r Ymateb Tendr llwyddiannus o'i gymharu â Ymateb Tendr yr anfonwr. Lle bo'n briodol, bydd y hysbysiad hwn yn cydymffurfio â darpariaethau Rheoliadau 86 a 87 o Rheoliadau Cyflenwi Cyhoeddus 2015.]</w:t>
      </w:r>
    </w:p>
    <w:p w14:paraId="1BC2E765" w14:textId="77777777" w:rsidR="00BD23D3" w:rsidRDefault="00BD23D3" w:rsidP="005A4BFF">
      <w:pPr>
        <w:pStyle w:val="MRheading1"/>
        <w:numPr>
          <w:ilvl w:val="0"/>
          <w:numId w:val="0"/>
        </w:numPr>
        <w:spacing w:line="276" w:lineRule="auto"/>
        <w:jc w:val="left"/>
        <w:rPr>
          <w:rFonts w:ascii="Arial" w:hAnsi="Arial" w:cs="Arial"/>
          <w:sz w:val="20"/>
          <w:u w:val="none"/>
        </w:rPr>
      </w:pPr>
    </w:p>
    <w:p w14:paraId="1F83806D" w14:textId="77777777" w:rsidR="00BD23D3" w:rsidRDefault="00BD23D3" w:rsidP="005A4BFF">
      <w:pPr>
        <w:pStyle w:val="MRheading1"/>
        <w:numPr>
          <w:ilvl w:val="0"/>
          <w:numId w:val="0"/>
        </w:numPr>
        <w:spacing w:line="276" w:lineRule="auto"/>
        <w:jc w:val="left"/>
        <w:rPr>
          <w:rFonts w:ascii="Arial" w:hAnsi="Arial" w:cs="Arial"/>
          <w:sz w:val="20"/>
          <w:u w:val="none"/>
        </w:rPr>
      </w:pPr>
    </w:p>
    <w:p w14:paraId="183E493D" w14:textId="77777777" w:rsidR="00BD23D3" w:rsidRDefault="00BD23D3" w:rsidP="005A4BFF">
      <w:pPr>
        <w:pStyle w:val="MRheading1"/>
        <w:numPr>
          <w:ilvl w:val="0"/>
          <w:numId w:val="0"/>
        </w:numPr>
        <w:spacing w:line="276" w:lineRule="auto"/>
        <w:jc w:val="left"/>
        <w:rPr>
          <w:rFonts w:ascii="Arial" w:hAnsi="Arial" w:cs="Arial"/>
          <w:sz w:val="20"/>
          <w:u w:val="none"/>
        </w:rPr>
      </w:pPr>
    </w:p>
    <w:p w14:paraId="2BAFA52F" w14:textId="12E28CBF" w:rsidR="0036568A" w:rsidRPr="00BA1199" w:rsidRDefault="0036568A"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Telerau'r Contract</w:t>
      </w:r>
    </w:p>
    <w:p w14:paraId="0C60D265"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11.6 Mae'r Cwmni'n bwriadu cyflawni Contract am gyfnod uchaf o 1 flwyddyn gyda'r Cyflenwr.</w:t>
      </w:r>
    </w:p>
    <w:p w14:paraId="797429C1" w14:textId="77777777"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11.7 Bydd yn ddirymu i'r Cyflenwr drosglwyddo neu ddosbarthu'n uniongyrchol neu'n anuniongyrchol, i unrhyw berson neu bersonau beth bynnag, unrhyw ran o'r Contract heb ganiatâd ysgrifenedig y Cwmni. Bydd rhagforchuddio unrhyw ran(au) o'r gwaith, ac eithrio o'r graddau a ganiateir yn ysgrifenedig gan y Cwmni, yn cael eu gwahardd.</w:t>
      </w:r>
    </w:p>
    <w:p w14:paraId="1C324E36" w14:textId="7ABA0010" w:rsidR="0036568A"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11.8 Bydd gan y Cwmni'r hawl i ganslo'r Contract a chennu'r swm o unrhyw golled a gaiff ei achosi o ganlyniad i unrhyw ganslo o'r fath os bydd y Cyflenwr wedi cynnig neu roi neu gytuno i roi unrhyw rodd neu ystyriaeth o unrhyw fath i unrhyw berson fel cynsail neu gwobr am wneud neu gadw i wneud, neu am fod wedi gwneud neu'n dal i wneud neu fod wedi cadw i wneud neu fod wedi cadw i fod wedi gwneud unrhyw gamwedd mewn perthynas â chael neu weithredu'r Contract neu unrhyw gontract arall gyda'r Cwmni, neu am ddangos neu gadw i ddangos ffafri neu anffafri i unrhyw berson mewn perthynas â'r Contract neu unrhyw gontract arall gyda'r Cwmni, neu os bydd y fath weithredoedd wedi'u gwneud gan unrhyw berson a gyflogir ganddo neu'n gweithredu ar ei ran (gydag ai heb ei wybod neu heb ei wybod) neu os yw'n perthyn i unrhyw gontract â'r Cwmni y mae'r Cyflenwr neu unrhyw berson a gyflogir ganddo neu'n gweithredu ar ei ran wedi cyflawni trosedd o dan Ddeddf Amddiffyn Rhag Ffrwythloni 2010, neu unrhyw ddiwygiad ohonynt.</w:t>
      </w:r>
    </w:p>
    <w:p w14:paraId="213C2351" w14:textId="50EF41B0" w:rsidR="00EF69AD" w:rsidRPr="00BA1199" w:rsidRDefault="0036568A"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11.9 Mae'r Contract ddrafft y mae'r Cwmni yn bwriadu ei ddefnyddio yn cael ei atodi at Atodlen 2, fodd bynnag, cadwn yr hawl i wneud newidiadau i'r ddogfen hon lle bo'n angenrheidiol er mwyn addasu'r Contract i'r telerau penodol sydd wedi'u gofyn os mai dim ond telerau a chyflyrau safonol y Cwmni sydd wedi'u hatal.</w:t>
      </w:r>
    </w:p>
    <w:p w14:paraId="0F448E4F" w14:textId="77777777" w:rsidR="00795FD0" w:rsidRPr="00BA1199" w:rsidRDefault="00795FD0" w:rsidP="005A4BFF">
      <w:pPr>
        <w:pStyle w:val="MRheading1"/>
        <w:numPr>
          <w:ilvl w:val="0"/>
          <w:numId w:val="0"/>
        </w:numPr>
        <w:spacing w:line="276" w:lineRule="auto"/>
        <w:jc w:val="left"/>
        <w:rPr>
          <w:rFonts w:ascii="Arial" w:hAnsi="Arial" w:cs="Arial"/>
          <w:sz w:val="20"/>
          <w:u w:val="none"/>
        </w:rPr>
      </w:pPr>
    </w:p>
    <w:p w14:paraId="4B5FE5CE" w14:textId="698E32ED" w:rsidR="00611688" w:rsidRPr="00BA1199" w:rsidRDefault="00611688"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Schedule 1</w:t>
      </w:r>
    </w:p>
    <w:p w14:paraId="38FFEACD" w14:textId="4ACEB4E7" w:rsidR="00611688" w:rsidRPr="00BA1199" w:rsidRDefault="00DE54A6" w:rsidP="005A4BFF">
      <w:pPr>
        <w:pStyle w:val="MRheading1"/>
        <w:numPr>
          <w:ilvl w:val="0"/>
          <w:numId w:val="0"/>
        </w:numPr>
        <w:spacing w:line="276" w:lineRule="auto"/>
        <w:jc w:val="left"/>
        <w:rPr>
          <w:rFonts w:ascii="Arial" w:hAnsi="Arial" w:cs="Arial"/>
          <w:sz w:val="20"/>
          <w:u w:val="none"/>
        </w:rPr>
      </w:pPr>
      <w:r>
        <w:rPr>
          <w:rFonts w:ascii="Arial" w:hAnsi="Arial" w:cs="Arial"/>
          <w:sz w:val="20"/>
          <w:u w:val="none"/>
        </w:rPr>
        <w:t>Briff</w:t>
      </w:r>
      <w:r w:rsidR="00611688" w:rsidRPr="00BA1199">
        <w:rPr>
          <w:rFonts w:ascii="Arial" w:hAnsi="Arial" w:cs="Arial"/>
          <w:sz w:val="20"/>
          <w:u w:val="none"/>
        </w:rPr>
        <w:t xml:space="preserve"> Ymgynghor</w:t>
      </w:r>
      <w:r w:rsidR="000C7640">
        <w:rPr>
          <w:rFonts w:ascii="Arial" w:hAnsi="Arial" w:cs="Arial"/>
          <w:sz w:val="20"/>
          <w:u w:val="none"/>
        </w:rPr>
        <w:t>ol</w:t>
      </w:r>
    </w:p>
    <w:p w14:paraId="4CDF8194" w14:textId="77777777" w:rsidR="00611688" w:rsidRPr="00BA1199" w:rsidRDefault="00611688"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Ar gael i'w lawrlwytho o www.galericaernarfon.com</w:t>
      </w:r>
    </w:p>
    <w:p w14:paraId="357AF311" w14:textId="77777777" w:rsidR="00611688" w:rsidRPr="00BA1199" w:rsidRDefault="00611688" w:rsidP="005A4BFF">
      <w:pPr>
        <w:pStyle w:val="MRheading1"/>
        <w:numPr>
          <w:ilvl w:val="0"/>
          <w:numId w:val="0"/>
        </w:numPr>
        <w:spacing w:line="276" w:lineRule="auto"/>
        <w:jc w:val="left"/>
        <w:rPr>
          <w:rFonts w:ascii="Arial" w:hAnsi="Arial" w:cs="Arial"/>
          <w:b w:val="0"/>
          <w:bCs/>
          <w:sz w:val="20"/>
          <w:u w:val="none"/>
        </w:rPr>
      </w:pPr>
    </w:p>
    <w:p w14:paraId="5F4C00C8"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45C23875"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6B516A70"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54E49E51"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7A9CDC59"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10EF176B"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31C77BC3"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622D9128"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48CBA705" w14:textId="399D4A06" w:rsidR="00611688" w:rsidRPr="00BA1199" w:rsidRDefault="00611688"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Atodlen 2</w:t>
      </w:r>
    </w:p>
    <w:p w14:paraId="107641C4" w14:textId="77777777" w:rsidR="00611688" w:rsidRPr="00BA1199" w:rsidRDefault="00611688"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Telerau ac Amodau'r Ymgynghorydd</w:t>
      </w:r>
    </w:p>
    <w:p w14:paraId="43FC4381" w14:textId="77777777" w:rsidR="00446F88" w:rsidRPr="00BA1199" w:rsidRDefault="00446F88" w:rsidP="005A4BFF">
      <w:pPr>
        <w:pStyle w:val="MRheading1"/>
        <w:numPr>
          <w:ilvl w:val="0"/>
          <w:numId w:val="0"/>
        </w:numPr>
        <w:spacing w:line="276" w:lineRule="auto"/>
        <w:jc w:val="left"/>
        <w:rPr>
          <w:rFonts w:ascii="Arial" w:hAnsi="Arial" w:cs="Arial"/>
          <w:sz w:val="20"/>
          <w:u w:val="none"/>
        </w:rPr>
      </w:pPr>
    </w:p>
    <w:p w14:paraId="23C5AC76" w14:textId="4961B226" w:rsidR="00611688" w:rsidRPr="00BA1199" w:rsidRDefault="00611688"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Galeri Caernarfon</w:t>
      </w:r>
    </w:p>
    <w:p w14:paraId="7175DD71" w14:textId="77777777" w:rsidR="00611688" w:rsidRPr="00BA1199" w:rsidRDefault="00611688"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AMODAU CYFFREDINOL CONTRACT</w:t>
      </w:r>
    </w:p>
    <w:p w14:paraId="51BD2931" w14:textId="77777777" w:rsidR="00611688" w:rsidRPr="00BA1199" w:rsidRDefault="00611688"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AR GYFER DARPARU GWEITHREDIADAU YMGYNGHORI</w:t>
      </w:r>
    </w:p>
    <w:p w14:paraId="60E2216E" w14:textId="77777777" w:rsidR="00611688" w:rsidRPr="00BA1199" w:rsidRDefault="00611688" w:rsidP="005A4BFF">
      <w:pPr>
        <w:pStyle w:val="MRheading1"/>
        <w:numPr>
          <w:ilvl w:val="0"/>
          <w:numId w:val="0"/>
        </w:numPr>
        <w:spacing w:line="276" w:lineRule="auto"/>
        <w:jc w:val="left"/>
        <w:rPr>
          <w:rFonts w:ascii="Arial" w:hAnsi="Arial" w:cs="Arial"/>
          <w:b w:val="0"/>
          <w:bCs/>
          <w:sz w:val="20"/>
          <w:u w:val="none"/>
        </w:rPr>
      </w:pPr>
      <w:r w:rsidRPr="00BA1199">
        <w:rPr>
          <w:rFonts w:ascii="Arial" w:hAnsi="Arial" w:cs="Arial"/>
          <w:b w:val="0"/>
          <w:bCs/>
          <w:sz w:val="20"/>
          <w:u w:val="none"/>
        </w:rPr>
        <w:t>1. DEHONGLIAD</w:t>
      </w:r>
    </w:p>
    <w:p w14:paraId="5E2950A0"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1.1 Yn y contract (fel y diffinir isod) bydd y geiriau a'r mynegiadau canlynol yn cael ystyr y canlynol:-</w:t>
      </w:r>
    </w:p>
    <w:p w14:paraId="7206F7E4"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(a) "Y Cwmni" yn golygu Galeri Caernarfon, Doc Victoria, Caernarfon, Gwynedd, LL55 1SQ.</w:t>
      </w:r>
    </w:p>
    <w:p w14:paraId="1060EA01"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(b) "Deddf Ffroenllyd" yn golygu Deddf Ffroenllyd 2010 a unrhyw ddeddfwriaeth is-ganghennol a wneir o dan y Ddeddf honno o bryd i'w gilydd, ynghyd ag unrhyw arweiniad neu godau ymarfer a gyhoeddir gan yr Adran Lywodraeth berthnasol yn ymwneud â'r ddeddfwriaeth.</w:t>
      </w:r>
    </w:p>
    <w:p w14:paraId="70FDEBB9"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(c) "Prif Swyddog" yn golygu Prif Weithredwr Galeri Caernarfon.</w:t>
      </w:r>
    </w:p>
    <w:p w14:paraId="5848FD5C"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(d) "Y Contract" yn golygu Amodau Cyffredinol y Contract, y manyleb, y canghennau pris, y Tendr neu gynnig arall a'i dderbyn a unrhyw ddogfennau ategol arall.</w:t>
      </w:r>
    </w:p>
    <w:p w14:paraId="032C94A8"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(e) "Rheolwr y Contract" yn golygu unrhyw un a hysbysir o bryd i'w gilydd i'r Contractwr gan y Prif Swyddog yn ysgrifenedig. Bydd unrhyw Reolwr Contract yn ymgymryd â monitro'r Gwasanaethau a ddarperir o dan y contract hwn ar ran y Prif Swyddog o ddydd i ddydd.</w:t>
      </w:r>
    </w:p>
    <w:p w14:paraId="604FA987"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(f) "Y Contractwr" yn golygu'r person neu'r bobl, y ffirma neu'r cwmni y derbyniodd eu Tendr neu gynnig arall gan y Cwmni, ac yn cynnwys perwylwyr personol y Contractwr, ei olynyddion, ei atebolion caniataol, ei wasanaethwyr neu ei asiantau.</w:t>
      </w:r>
    </w:p>
    <w:p w14:paraId="6B27783C"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(g) "Gweithrediad Gwaharddedig" – mae'r canlynol yn gyfrifol am Weithrediadau Gwaharddedig:</w:t>
      </w:r>
    </w:p>
    <w:p w14:paraId="643C7E9F" w14:textId="77777777" w:rsidR="00611688" w:rsidRPr="00BA1199" w:rsidRDefault="00611688" w:rsidP="001F71A4">
      <w:pPr>
        <w:pStyle w:val="MRheading1"/>
        <w:numPr>
          <w:ilvl w:val="0"/>
          <w:numId w:val="0"/>
        </w:numPr>
        <w:spacing w:line="276" w:lineRule="auto"/>
        <w:ind w:left="1440"/>
        <w:jc w:val="left"/>
        <w:rPr>
          <w:rFonts w:ascii="Arial" w:hAnsi="Arial" w:cs="Arial"/>
          <w:b w:val="0"/>
          <w:bCs/>
          <w:sz w:val="20"/>
          <w:u w:val="none"/>
        </w:rPr>
      </w:pPr>
      <w:r w:rsidRPr="00BA1199">
        <w:rPr>
          <w:rFonts w:ascii="Arial" w:hAnsi="Arial" w:cs="Arial"/>
          <w:b w:val="0"/>
          <w:bCs/>
          <w:sz w:val="20"/>
          <w:u w:val="none"/>
        </w:rPr>
        <w:t>(a) Darparu'n uniongyrchol neu'n anuniongyrchol unrhyw gan, addewid neu rodd i unrhyw berson sy'n gweithio i'r Cwmni arianol neu fanteisiol arall i:</w:t>
      </w:r>
    </w:p>
    <w:p w14:paraId="7FD27818" w14:textId="77777777" w:rsidR="00611688" w:rsidRPr="00BA1199" w:rsidRDefault="00611688" w:rsidP="001F71A4">
      <w:pPr>
        <w:pStyle w:val="MRheading1"/>
        <w:numPr>
          <w:ilvl w:val="0"/>
          <w:numId w:val="0"/>
        </w:numPr>
        <w:spacing w:line="276" w:lineRule="auto"/>
        <w:ind w:left="1440"/>
        <w:jc w:val="left"/>
        <w:rPr>
          <w:rFonts w:ascii="Arial" w:hAnsi="Arial" w:cs="Arial"/>
          <w:b w:val="0"/>
          <w:bCs/>
          <w:sz w:val="20"/>
          <w:u w:val="none"/>
        </w:rPr>
      </w:pPr>
      <w:r w:rsidRPr="00BA1199">
        <w:rPr>
          <w:rFonts w:ascii="Arial" w:hAnsi="Arial" w:cs="Arial"/>
          <w:b w:val="0"/>
          <w:bCs/>
          <w:sz w:val="20"/>
          <w:u w:val="none"/>
        </w:rPr>
        <w:t>(1) annog y person hwnnw i gyflawni'n anaddas swyddogaeth neu weithgaredd perthnasol;</w:t>
      </w:r>
    </w:p>
    <w:p w14:paraId="485624DC" w14:textId="77777777" w:rsidR="00611688" w:rsidRPr="00BA1199" w:rsidRDefault="00611688" w:rsidP="001F71A4">
      <w:pPr>
        <w:pStyle w:val="MRheading1"/>
        <w:numPr>
          <w:ilvl w:val="0"/>
          <w:numId w:val="0"/>
        </w:numPr>
        <w:spacing w:line="276" w:lineRule="auto"/>
        <w:ind w:left="720" w:firstLine="720"/>
        <w:jc w:val="left"/>
        <w:rPr>
          <w:rFonts w:ascii="Arial" w:hAnsi="Arial" w:cs="Arial"/>
          <w:b w:val="0"/>
          <w:bCs/>
          <w:sz w:val="20"/>
          <w:u w:val="none"/>
        </w:rPr>
      </w:pPr>
      <w:r w:rsidRPr="00BA1199">
        <w:rPr>
          <w:rFonts w:ascii="Arial" w:hAnsi="Arial" w:cs="Arial"/>
          <w:b w:val="0"/>
          <w:bCs/>
          <w:sz w:val="20"/>
          <w:u w:val="none"/>
        </w:rPr>
        <w:t>Neu</w:t>
      </w:r>
    </w:p>
    <w:p w14:paraId="2BD0D461" w14:textId="77777777" w:rsidR="00611688" w:rsidRPr="00BA1199" w:rsidRDefault="00611688" w:rsidP="001F71A4">
      <w:pPr>
        <w:pStyle w:val="MRheading1"/>
        <w:numPr>
          <w:ilvl w:val="0"/>
          <w:numId w:val="0"/>
        </w:numPr>
        <w:spacing w:line="276" w:lineRule="auto"/>
        <w:ind w:left="1440"/>
        <w:jc w:val="left"/>
        <w:rPr>
          <w:rFonts w:ascii="Arial" w:hAnsi="Arial" w:cs="Arial"/>
          <w:b w:val="0"/>
          <w:bCs/>
          <w:sz w:val="20"/>
          <w:u w:val="none"/>
        </w:rPr>
      </w:pPr>
      <w:r w:rsidRPr="00BA1199">
        <w:rPr>
          <w:rFonts w:ascii="Arial" w:hAnsi="Arial" w:cs="Arial"/>
          <w:b w:val="0"/>
          <w:bCs/>
          <w:sz w:val="20"/>
          <w:u w:val="none"/>
        </w:rPr>
        <w:t>(2) gwobrwyo'r person hwnnw am weithgaredd anaddas neu swyddogaeth berthnasol; darparu'n uniongyrchol neu'n anuniongyrchol, gofyn am, cytuno i dderbyn neu dderbyn unrhyw arian neu</w:t>
      </w:r>
    </w:p>
    <w:p w14:paraId="05705985" w14:textId="77777777" w:rsidR="00611688" w:rsidRPr="00BA1199" w:rsidRDefault="00611688" w:rsidP="001F71A4">
      <w:pPr>
        <w:pStyle w:val="MRheading1"/>
        <w:numPr>
          <w:ilvl w:val="0"/>
          <w:numId w:val="0"/>
        </w:numPr>
        <w:spacing w:line="276" w:lineRule="auto"/>
        <w:ind w:left="720"/>
        <w:jc w:val="left"/>
        <w:rPr>
          <w:rFonts w:ascii="Arial" w:hAnsi="Arial" w:cs="Arial"/>
          <w:b w:val="0"/>
          <w:bCs/>
          <w:sz w:val="20"/>
          <w:u w:val="none"/>
        </w:rPr>
      </w:pPr>
      <w:r w:rsidRPr="00BA1199">
        <w:rPr>
          <w:rFonts w:ascii="Arial" w:hAnsi="Arial" w:cs="Arial"/>
          <w:b w:val="0"/>
          <w:bCs/>
          <w:sz w:val="20"/>
          <w:u w:val="none"/>
        </w:rPr>
        <w:t xml:space="preserve"> </w:t>
      </w:r>
    </w:p>
    <w:p w14:paraId="67593C50" w14:textId="77777777" w:rsidR="00611688" w:rsidRPr="00BA1199" w:rsidRDefault="00611688" w:rsidP="005A4BFF">
      <w:pPr>
        <w:pStyle w:val="MRheading1"/>
        <w:numPr>
          <w:ilvl w:val="0"/>
          <w:numId w:val="0"/>
        </w:numPr>
        <w:spacing w:line="276" w:lineRule="auto"/>
        <w:jc w:val="left"/>
        <w:rPr>
          <w:rFonts w:ascii="Arial" w:hAnsi="Arial" w:cs="Arial"/>
          <w:sz w:val="20"/>
          <w:u w:val="none"/>
        </w:rPr>
      </w:pPr>
      <w:r w:rsidRPr="00BA1199">
        <w:rPr>
          <w:rFonts w:ascii="Arial" w:hAnsi="Arial" w:cs="Arial"/>
          <w:sz w:val="20"/>
          <w:u w:val="none"/>
        </w:rPr>
        <w:t>Atodlen 3</w:t>
      </w:r>
    </w:p>
    <w:p w14:paraId="6D8BE721" w14:textId="02CF026E" w:rsidR="00611688" w:rsidRPr="00BA1199" w:rsidRDefault="00611688" w:rsidP="005A4BFF">
      <w:pPr>
        <w:pStyle w:val="MRheading1"/>
        <w:numPr>
          <w:ilvl w:val="0"/>
          <w:numId w:val="0"/>
        </w:numPr>
        <w:spacing w:line="276" w:lineRule="auto"/>
        <w:ind w:left="-720" w:firstLine="720"/>
        <w:jc w:val="left"/>
        <w:rPr>
          <w:rFonts w:ascii="Arial" w:hAnsi="Arial" w:cs="Arial"/>
          <w:sz w:val="20"/>
          <w:u w:val="none"/>
        </w:rPr>
      </w:pPr>
      <w:r w:rsidRPr="00BA1199">
        <w:rPr>
          <w:rFonts w:ascii="Arial" w:hAnsi="Arial" w:cs="Arial"/>
          <w:sz w:val="20"/>
          <w:u w:val="none"/>
        </w:rPr>
        <w:t xml:space="preserve">Gwybodaeth Fasnachol </w:t>
      </w:r>
      <w:r w:rsidR="00D147A8">
        <w:rPr>
          <w:rFonts w:ascii="Arial" w:hAnsi="Arial" w:cs="Arial"/>
          <w:sz w:val="20"/>
          <w:u w:val="none"/>
        </w:rPr>
        <w:t>sensitif</w:t>
      </w:r>
    </w:p>
    <w:p w14:paraId="200F4540" w14:textId="0AE35128" w:rsidR="00611688" w:rsidRPr="00BA1199" w:rsidRDefault="00611688" w:rsidP="005A4BFF">
      <w:pPr>
        <w:pStyle w:val="MRheading1"/>
        <w:numPr>
          <w:ilvl w:val="0"/>
          <w:numId w:val="0"/>
        </w:numPr>
        <w:spacing w:line="276" w:lineRule="auto"/>
        <w:ind w:left="720" w:hanging="720"/>
        <w:jc w:val="left"/>
        <w:rPr>
          <w:rFonts w:ascii="Arial" w:hAnsi="Arial" w:cs="Arial"/>
          <w:b w:val="0"/>
          <w:bCs/>
          <w:sz w:val="20"/>
          <w:u w:val="none"/>
        </w:rPr>
      </w:pPr>
      <w:r w:rsidRPr="00BA1199">
        <w:rPr>
          <w:rFonts w:ascii="Arial" w:hAnsi="Arial" w:cs="Arial"/>
          <w:b w:val="0"/>
          <w:bCs/>
          <w:sz w:val="20"/>
          <w:u w:val="none"/>
        </w:rPr>
        <w:t xml:space="preserve">Rwy'n datgan fy mod am fod i'r wybodaeth ganlynol gael ei ddyfarnu'n fasnachol </w:t>
      </w:r>
      <w:r w:rsidR="00D147A8">
        <w:rPr>
          <w:rFonts w:ascii="Arial" w:hAnsi="Arial" w:cs="Arial"/>
          <w:b w:val="0"/>
          <w:bCs/>
          <w:sz w:val="20"/>
          <w:u w:val="none"/>
        </w:rPr>
        <w:t>sensitif</w:t>
      </w:r>
    </w:p>
    <w:p w14:paraId="1182A5EB" w14:textId="77777777" w:rsidR="00D35C19" w:rsidRPr="00BA1199" w:rsidRDefault="00D35C19" w:rsidP="00440CAA">
      <w:pPr>
        <w:autoSpaceDE w:val="0"/>
        <w:autoSpaceDN w:val="0"/>
        <w:adjustRightInd w:val="0"/>
        <w:spacing w:before="0" w:line="276" w:lineRule="auto"/>
        <w:jc w:val="left"/>
        <w:rPr>
          <w:rFonts w:ascii="Arial" w:hAnsi="Arial" w:cs="Arial"/>
          <w:sz w:val="20"/>
        </w:rPr>
      </w:pPr>
    </w:p>
    <w:p w14:paraId="5C23D1F4" w14:textId="4DAD3569" w:rsidR="00D35C19" w:rsidRPr="00BA1199" w:rsidRDefault="00D35C19" w:rsidP="00440CAA">
      <w:pPr>
        <w:autoSpaceDE w:val="0"/>
        <w:autoSpaceDN w:val="0"/>
        <w:adjustRightInd w:val="0"/>
        <w:spacing w:before="0" w:line="276" w:lineRule="auto"/>
        <w:jc w:val="lef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35C19" w:rsidRPr="00BA1199" w14:paraId="31C55940" w14:textId="77777777" w:rsidTr="00D35C19">
        <w:tc>
          <w:tcPr>
            <w:tcW w:w="8307" w:type="dxa"/>
          </w:tcPr>
          <w:p w14:paraId="653A7693"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0EE3C5B0"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5323B413"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1BC00D27"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tc>
      </w:tr>
    </w:tbl>
    <w:p w14:paraId="7AFDBC0C" w14:textId="77777777" w:rsidR="00C13E1C" w:rsidRPr="00BA1199" w:rsidRDefault="00C13E1C" w:rsidP="00440CAA">
      <w:pPr>
        <w:autoSpaceDE w:val="0"/>
        <w:autoSpaceDN w:val="0"/>
        <w:adjustRightInd w:val="0"/>
        <w:spacing w:before="0" w:line="276" w:lineRule="auto"/>
        <w:jc w:val="left"/>
        <w:rPr>
          <w:rFonts w:ascii="Arial" w:hAnsi="Arial" w:cs="Arial"/>
          <w:sz w:val="20"/>
          <w:u w:val="single"/>
        </w:rPr>
      </w:pPr>
    </w:p>
    <w:p w14:paraId="7324035B" w14:textId="3A26697A" w:rsidR="00D35C19" w:rsidRPr="00BA1199" w:rsidRDefault="00902384" w:rsidP="00440CAA">
      <w:pPr>
        <w:autoSpaceDE w:val="0"/>
        <w:autoSpaceDN w:val="0"/>
        <w:adjustRightInd w:val="0"/>
        <w:spacing w:before="0" w:line="276" w:lineRule="auto"/>
        <w:jc w:val="left"/>
        <w:rPr>
          <w:rFonts w:ascii="Arial" w:hAnsi="Arial" w:cs="Arial"/>
          <w:sz w:val="20"/>
        </w:rPr>
      </w:pPr>
      <w:r w:rsidRPr="00902384">
        <w:rPr>
          <w:rFonts w:ascii="Arial" w:hAnsi="Arial" w:cs="Arial"/>
          <w:sz w:val="20"/>
        </w:rPr>
        <w:t>Y rheswm(rhesymau) yr ystyrir y dylid eithrio'r wybodaeth hon o dan EIRs yw: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35C19" w:rsidRPr="00BA1199" w14:paraId="33F0CC00" w14:textId="77777777" w:rsidTr="00D35C19">
        <w:tc>
          <w:tcPr>
            <w:tcW w:w="8307" w:type="dxa"/>
          </w:tcPr>
          <w:p w14:paraId="47A1A295"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1EE716F5"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22686CE7"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1B26A0BA"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tc>
      </w:tr>
    </w:tbl>
    <w:p w14:paraId="37CED9F7" w14:textId="77777777" w:rsidR="00C13E1C" w:rsidRPr="00BA1199" w:rsidRDefault="00C13E1C" w:rsidP="00440CAA">
      <w:pPr>
        <w:autoSpaceDE w:val="0"/>
        <w:autoSpaceDN w:val="0"/>
        <w:adjustRightInd w:val="0"/>
        <w:spacing w:before="0" w:line="276" w:lineRule="auto"/>
        <w:jc w:val="left"/>
        <w:rPr>
          <w:rFonts w:ascii="Arial" w:hAnsi="Arial" w:cs="Arial"/>
          <w:sz w:val="20"/>
        </w:rPr>
      </w:pPr>
    </w:p>
    <w:p w14:paraId="158CBAE4" w14:textId="787F9579" w:rsidR="00D35C19" w:rsidRPr="00BA1199" w:rsidRDefault="00902384" w:rsidP="00440CAA">
      <w:pPr>
        <w:autoSpaceDE w:val="0"/>
        <w:autoSpaceDN w:val="0"/>
        <w:adjustRightInd w:val="0"/>
        <w:spacing w:before="0" w:line="276" w:lineRule="auto"/>
        <w:jc w:val="left"/>
        <w:rPr>
          <w:rFonts w:ascii="Arial" w:hAnsi="Arial" w:cs="Arial"/>
          <w:sz w:val="20"/>
        </w:rPr>
      </w:pPr>
      <w:r w:rsidRPr="00902384">
        <w:rPr>
          <w:rFonts w:ascii="Arial" w:hAnsi="Arial" w:cs="Arial"/>
          <w:sz w:val="20"/>
        </w:rPr>
        <w:t>Y cyfnod yr ystyrir y dylai'r wybodaeth hon fod wedi'i heithrio yw hyd nes y dyfernir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BA1199" w:rsidRPr="00BA1199" w14:paraId="795380C8" w14:textId="77777777" w:rsidTr="00D35C19">
        <w:tc>
          <w:tcPr>
            <w:tcW w:w="8307" w:type="dxa"/>
          </w:tcPr>
          <w:p w14:paraId="52EA6E5B"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06987560"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21DB8EF6"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p w14:paraId="7F0837D9"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tc>
      </w:tr>
    </w:tbl>
    <w:p w14:paraId="138069BA"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 </w:t>
      </w:r>
    </w:p>
    <w:tbl>
      <w:tblPr>
        <w:tblW w:w="0" w:type="auto"/>
        <w:tblInd w:w="108" w:type="dxa"/>
        <w:tblLayout w:type="fixed"/>
        <w:tblLook w:val="0000" w:firstRow="0" w:lastRow="0" w:firstColumn="0" w:lastColumn="0" w:noHBand="0" w:noVBand="0"/>
      </w:tblPr>
      <w:tblGrid>
        <w:gridCol w:w="2492"/>
        <w:gridCol w:w="5815"/>
      </w:tblGrid>
      <w:tr w:rsidR="00BA1199" w:rsidRPr="00BA1199" w14:paraId="577E98D4" w14:textId="77777777" w:rsidTr="00D35C19">
        <w:tc>
          <w:tcPr>
            <w:tcW w:w="2492" w:type="dxa"/>
          </w:tcPr>
          <w:p w14:paraId="4064BBCB" w14:textId="44F48DB9" w:rsidR="00D35C19" w:rsidRPr="00BA1199" w:rsidRDefault="00817D5E" w:rsidP="00440CAA">
            <w:pPr>
              <w:autoSpaceDE w:val="0"/>
              <w:autoSpaceDN w:val="0"/>
              <w:adjustRightInd w:val="0"/>
              <w:spacing w:before="0" w:line="276" w:lineRule="auto"/>
              <w:jc w:val="left"/>
              <w:rPr>
                <w:rFonts w:ascii="Arial" w:hAnsi="Arial" w:cs="Arial"/>
                <w:sz w:val="20"/>
                <w:u w:val="single"/>
              </w:rPr>
            </w:pPr>
            <w:r>
              <w:rPr>
                <w:rFonts w:ascii="Arial" w:hAnsi="Arial" w:cs="Arial"/>
                <w:sz w:val="20"/>
                <w:u w:val="single"/>
              </w:rPr>
              <w:t>LLOFNOD</w:t>
            </w:r>
            <w:r w:rsidR="00D35C19" w:rsidRPr="00BA1199">
              <w:rPr>
                <w:rFonts w:ascii="Arial" w:hAnsi="Arial" w:cs="Arial"/>
                <w:sz w:val="20"/>
                <w:u w:val="single"/>
              </w:rPr>
              <w:t>:</w:t>
            </w:r>
          </w:p>
        </w:tc>
        <w:tc>
          <w:tcPr>
            <w:tcW w:w="5815" w:type="dxa"/>
          </w:tcPr>
          <w:p w14:paraId="73852F90"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_________________________________________</w:t>
            </w:r>
          </w:p>
        </w:tc>
      </w:tr>
      <w:tr w:rsidR="00BA1199" w:rsidRPr="00BA1199" w14:paraId="06C89959" w14:textId="77777777" w:rsidTr="00D35C19">
        <w:tc>
          <w:tcPr>
            <w:tcW w:w="2492" w:type="dxa"/>
          </w:tcPr>
          <w:p w14:paraId="2EB9DE0D" w14:textId="77777777" w:rsidR="00C13E1C" w:rsidRPr="00BA1199" w:rsidRDefault="00C13E1C" w:rsidP="00440CAA">
            <w:pPr>
              <w:autoSpaceDE w:val="0"/>
              <w:autoSpaceDN w:val="0"/>
              <w:adjustRightInd w:val="0"/>
              <w:spacing w:before="0" w:line="276" w:lineRule="auto"/>
              <w:jc w:val="left"/>
              <w:rPr>
                <w:rFonts w:ascii="Arial" w:hAnsi="Arial" w:cs="Arial"/>
                <w:sz w:val="20"/>
                <w:u w:val="single"/>
              </w:rPr>
            </w:pPr>
          </w:p>
          <w:p w14:paraId="2B8854D1" w14:textId="5987B2DB" w:rsidR="00D35C19" w:rsidRPr="00BA1199" w:rsidRDefault="00817D5E" w:rsidP="00440CAA">
            <w:pPr>
              <w:autoSpaceDE w:val="0"/>
              <w:autoSpaceDN w:val="0"/>
              <w:adjustRightInd w:val="0"/>
              <w:spacing w:before="0" w:line="276" w:lineRule="auto"/>
              <w:jc w:val="left"/>
              <w:rPr>
                <w:rFonts w:ascii="Arial" w:hAnsi="Arial" w:cs="Arial"/>
                <w:sz w:val="20"/>
                <w:u w:val="single"/>
              </w:rPr>
            </w:pPr>
            <w:r>
              <w:rPr>
                <w:rFonts w:ascii="Arial" w:hAnsi="Arial" w:cs="Arial"/>
                <w:sz w:val="20"/>
                <w:u w:val="single"/>
              </w:rPr>
              <w:t>ENW</w:t>
            </w:r>
            <w:r w:rsidR="00D35C19" w:rsidRPr="00BA1199">
              <w:rPr>
                <w:rFonts w:ascii="Arial" w:hAnsi="Arial" w:cs="Arial"/>
                <w:sz w:val="20"/>
                <w:u w:val="single"/>
              </w:rPr>
              <w:t xml:space="preserve"> (PRINT):</w:t>
            </w:r>
          </w:p>
        </w:tc>
        <w:tc>
          <w:tcPr>
            <w:tcW w:w="5815" w:type="dxa"/>
          </w:tcPr>
          <w:p w14:paraId="282AA354"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_________________________________________</w:t>
            </w:r>
          </w:p>
        </w:tc>
      </w:tr>
      <w:tr w:rsidR="00BA1199" w:rsidRPr="00BA1199" w14:paraId="2EDD3AFD" w14:textId="77777777" w:rsidTr="00D35C19">
        <w:tc>
          <w:tcPr>
            <w:tcW w:w="2492" w:type="dxa"/>
          </w:tcPr>
          <w:p w14:paraId="58AF97EA" w14:textId="77777777" w:rsidR="00C13E1C" w:rsidRPr="00BA1199" w:rsidRDefault="00C13E1C" w:rsidP="00440CAA">
            <w:pPr>
              <w:autoSpaceDE w:val="0"/>
              <w:autoSpaceDN w:val="0"/>
              <w:adjustRightInd w:val="0"/>
              <w:spacing w:before="0" w:line="276" w:lineRule="auto"/>
              <w:jc w:val="left"/>
              <w:rPr>
                <w:rFonts w:ascii="Arial" w:hAnsi="Arial" w:cs="Arial"/>
                <w:sz w:val="20"/>
                <w:u w:val="single"/>
              </w:rPr>
            </w:pPr>
          </w:p>
          <w:p w14:paraId="6363C8C4" w14:textId="702EB19A" w:rsidR="00D35C19" w:rsidRPr="00BA1199" w:rsidRDefault="00817D5E" w:rsidP="00440CAA">
            <w:pPr>
              <w:autoSpaceDE w:val="0"/>
              <w:autoSpaceDN w:val="0"/>
              <w:adjustRightInd w:val="0"/>
              <w:spacing w:before="0" w:line="276" w:lineRule="auto"/>
              <w:jc w:val="left"/>
              <w:rPr>
                <w:rFonts w:ascii="Arial" w:hAnsi="Arial" w:cs="Arial"/>
                <w:sz w:val="20"/>
                <w:u w:val="single"/>
              </w:rPr>
            </w:pPr>
            <w:r>
              <w:rPr>
                <w:rFonts w:ascii="Arial" w:hAnsi="Arial" w:cs="Arial"/>
                <w:sz w:val="20"/>
                <w:u w:val="single"/>
              </w:rPr>
              <w:t>SAFLE</w:t>
            </w:r>
            <w:r w:rsidR="00D35C19" w:rsidRPr="00BA1199">
              <w:rPr>
                <w:rFonts w:ascii="Arial" w:hAnsi="Arial" w:cs="Arial"/>
                <w:sz w:val="20"/>
                <w:u w:val="single"/>
              </w:rPr>
              <w:t>:</w:t>
            </w:r>
          </w:p>
        </w:tc>
        <w:tc>
          <w:tcPr>
            <w:tcW w:w="5815" w:type="dxa"/>
          </w:tcPr>
          <w:p w14:paraId="061A0277"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_________________________________________</w:t>
            </w:r>
          </w:p>
        </w:tc>
      </w:tr>
      <w:tr w:rsidR="00BA1199" w:rsidRPr="00BA1199" w14:paraId="673DB046" w14:textId="77777777" w:rsidTr="00D35C19">
        <w:tc>
          <w:tcPr>
            <w:tcW w:w="2492" w:type="dxa"/>
          </w:tcPr>
          <w:p w14:paraId="782CD8BE" w14:textId="77777777" w:rsidR="00C13E1C" w:rsidRPr="00BA1199" w:rsidRDefault="00C13E1C" w:rsidP="00440CAA">
            <w:pPr>
              <w:autoSpaceDE w:val="0"/>
              <w:autoSpaceDN w:val="0"/>
              <w:adjustRightInd w:val="0"/>
              <w:spacing w:before="0" w:line="276" w:lineRule="auto"/>
              <w:jc w:val="left"/>
              <w:rPr>
                <w:rFonts w:ascii="Arial" w:hAnsi="Arial" w:cs="Arial"/>
                <w:sz w:val="20"/>
                <w:u w:val="single"/>
              </w:rPr>
            </w:pPr>
          </w:p>
          <w:p w14:paraId="6B83F33F" w14:textId="514929F3"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C</w:t>
            </w:r>
            <w:r w:rsidR="00817D5E">
              <w:rPr>
                <w:rFonts w:ascii="Arial" w:hAnsi="Arial" w:cs="Arial"/>
                <w:sz w:val="20"/>
                <w:u w:val="single"/>
              </w:rPr>
              <w:t>WMNI</w:t>
            </w:r>
            <w:r w:rsidRPr="00BA1199">
              <w:rPr>
                <w:rFonts w:ascii="Arial" w:hAnsi="Arial" w:cs="Arial"/>
                <w:sz w:val="20"/>
                <w:u w:val="single"/>
              </w:rPr>
              <w:t>:</w:t>
            </w:r>
          </w:p>
        </w:tc>
        <w:tc>
          <w:tcPr>
            <w:tcW w:w="5815" w:type="dxa"/>
          </w:tcPr>
          <w:p w14:paraId="4017AC67"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_________</w:t>
            </w:r>
            <w:r w:rsidR="00603117" w:rsidRPr="00BA1199">
              <w:rPr>
                <w:rFonts w:ascii="Arial" w:hAnsi="Arial" w:cs="Arial"/>
                <w:sz w:val="20"/>
                <w:u w:val="single"/>
              </w:rPr>
              <w:t>_______________________________</w:t>
            </w:r>
          </w:p>
        </w:tc>
      </w:tr>
      <w:tr w:rsidR="00D35C19" w:rsidRPr="00BA1199" w14:paraId="7D745842" w14:textId="77777777" w:rsidTr="00D35C19">
        <w:trPr>
          <w:trHeight w:val="626"/>
        </w:trPr>
        <w:tc>
          <w:tcPr>
            <w:tcW w:w="2492" w:type="dxa"/>
          </w:tcPr>
          <w:p w14:paraId="44A06ADC" w14:textId="77777777" w:rsidR="00C13E1C" w:rsidRPr="00BA1199" w:rsidRDefault="00C13E1C" w:rsidP="00440CAA">
            <w:pPr>
              <w:autoSpaceDE w:val="0"/>
              <w:autoSpaceDN w:val="0"/>
              <w:adjustRightInd w:val="0"/>
              <w:spacing w:before="0" w:line="276" w:lineRule="auto"/>
              <w:jc w:val="left"/>
              <w:rPr>
                <w:rFonts w:ascii="Arial" w:hAnsi="Arial" w:cs="Arial"/>
                <w:sz w:val="20"/>
                <w:u w:val="single"/>
              </w:rPr>
            </w:pPr>
          </w:p>
          <w:p w14:paraId="5930564F" w14:textId="7D0E2070"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D</w:t>
            </w:r>
            <w:r w:rsidR="00817D5E">
              <w:rPr>
                <w:rFonts w:ascii="Arial" w:hAnsi="Arial" w:cs="Arial"/>
                <w:sz w:val="20"/>
                <w:u w:val="single"/>
              </w:rPr>
              <w:t>YDDIAD</w:t>
            </w:r>
            <w:r w:rsidRPr="00BA1199">
              <w:rPr>
                <w:rFonts w:ascii="Arial" w:hAnsi="Arial" w:cs="Arial"/>
                <w:sz w:val="20"/>
                <w:u w:val="single"/>
              </w:rPr>
              <w:t>:</w:t>
            </w:r>
          </w:p>
        </w:tc>
        <w:tc>
          <w:tcPr>
            <w:tcW w:w="5815" w:type="dxa"/>
          </w:tcPr>
          <w:p w14:paraId="2E6BED1E" w14:textId="77777777" w:rsidR="00D35C19" w:rsidRPr="00BA1199" w:rsidRDefault="00D35C19" w:rsidP="00440CAA">
            <w:pPr>
              <w:autoSpaceDE w:val="0"/>
              <w:autoSpaceDN w:val="0"/>
              <w:adjustRightInd w:val="0"/>
              <w:spacing w:before="0" w:line="276" w:lineRule="auto"/>
              <w:jc w:val="left"/>
              <w:rPr>
                <w:rFonts w:ascii="Arial" w:hAnsi="Arial" w:cs="Arial"/>
                <w:sz w:val="20"/>
                <w:u w:val="single"/>
              </w:rPr>
            </w:pPr>
            <w:r w:rsidRPr="00BA1199">
              <w:rPr>
                <w:rFonts w:ascii="Arial" w:hAnsi="Arial" w:cs="Arial"/>
                <w:sz w:val="20"/>
                <w:u w:val="single"/>
              </w:rPr>
              <w:t>_________</w:t>
            </w:r>
            <w:r w:rsidR="00603117" w:rsidRPr="00BA1199">
              <w:rPr>
                <w:rFonts w:ascii="Arial" w:hAnsi="Arial" w:cs="Arial"/>
                <w:sz w:val="20"/>
                <w:u w:val="single"/>
              </w:rPr>
              <w:t>_______________________________</w:t>
            </w:r>
          </w:p>
        </w:tc>
      </w:tr>
    </w:tbl>
    <w:p w14:paraId="736ADD4D" w14:textId="77777777" w:rsidR="00540406" w:rsidRPr="00BA1199" w:rsidRDefault="00540406" w:rsidP="00440CAA">
      <w:pPr>
        <w:autoSpaceDE w:val="0"/>
        <w:autoSpaceDN w:val="0"/>
        <w:adjustRightInd w:val="0"/>
        <w:spacing w:before="0" w:line="276" w:lineRule="auto"/>
        <w:jc w:val="left"/>
        <w:rPr>
          <w:rFonts w:ascii="Arial" w:hAnsi="Arial" w:cs="Arial"/>
          <w:b/>
          <w:sz w:val="20"/>
          <w:lang w:val="en-US"/>
        </w:rPr>
      </w:pPr>
    </w:p>
    <w:p w14:paraId="65B8C097" w14:textId="6F3669CE" w:rsidR="00C62FC4" w:rsidRPr="00BA1199" w:rsidRDefault="00C62FC4" w:rsidP="00440CAA">
      <w:pPr>
        <w:autoSpaceDE w:val="0"/>
        <w:autoSpaceDN w:val="0"/>
        <w:adjustRightInd w:val="0"/>
        <w:spacing w:before="0" w:line="276" w:lineRule="auto"/>
        <w:jc w:val="left"/>
        <w:rPr>
          <w:rFonts w:ascii="Arial" w:hAnsi="Arial" w:cs="Arial"/>
          <w:b/>
          <w:sz w:val="20"/>
        </w:rPr>
      </w:pPr>
      <w:r w:rsidRPr="00BA1199">
        <w:rPr>
          <w:rFonts w:ascii="Arial" w:hAnsi="Arial" w:cs="Arial"/>
          <w:b/>
          <w:sz w:val="20"/>
          <w:lang w:val="en-US"/>
        </w:rPr>
        <w:br w:type="page"/>
      </w:r>
    </w:p>
    <w:p w14:paraId="7BC1572A" w14:textId="77777777" w:rsidR="00C62FC4" w:rsidRPr="00BA1199" w:rsidRDefault="00C62FC4" w:rsidP="00440CAA">
      <w:pPr>
        <w:autoSpaceDE w:val="0"/>
        <w:autoSpaceDN w:val="0"/>
        <w:adjustRightInd w:val="0"/>
        <w:spacing w:before="0" w:line="276" w:lineRule="auto"/>
        <w:jc w:val="left"/>
        <w:rPr>
          <w:rFonts w:ascii="Arial" w:hAnsi="Arial" w:cs="Arial"/>
          <w:b/>
          <w:sz w:val="20"/>
          <w:highlight w:val="yellow"/>
          <w:lang w:val="en-US"/>
        </w:rPr>
      </w:pPr>
    </w:p>
    <w:p w14:paraId="72329647" w14:textId="77777777" w:rsidR="001F357C" w:rsidRPr="00BA1199" w:rsidRDefault="001F357C" w:rsidP="001F357C">
      <w:pPr>
        <w:tabs>
          <w:tab w:val="left" w:pos="0"/>
        </w:tabs>
        <w:suppressAutoHyphens/>
        <w:spacing w:line="276" w:lineRule="auto"/>
        <w:ind w:right="94"/>
        <w:jc w:val="left"/>
        <w:rPr>
          <w:rFonts w:ascii="Arial" w:hAnsi="Arial" w:cs="Arial"/>
          <w:b/>
          <w:spacing w:val="-2"/>
          <w:sz w:val="20"/>
        </w:rPr>
      </w:pPr>
      <w:r w:rsidRPr="00BA1199">
        <w:rPr>
          <w:rFonts w:ascii="Arial" w:hAnsi="Arial" w:cs="Arial"/>
          <w:b/>
          <w:spacing w:val="-2"/>
          <w:sz w:val="20"/>
        </w:rPr>
        <w:t>Atodlen 4</w:t>
      </w:r>
    </w:p>
    <w:p w14:paraId="19BC1470" w14:textId="77777777" w:rsidR="001F357C" w:rsidRPr="00BA1199" w:rsidRDefault="001F357C" w:rsidP="001F357C">
      <w:pPr>
        <w:tabs>
          <w:tab w:val="left" w:pos="0"/>
        </w:tabs>
        <w:suppressAutoHyphens/>
        <w:spacing w:line="276" w:lineRule="auto"/>
        <w:ind w:right="94"/>
        <w:jc w:val="left"/>
        <w:rPr>
          <w:rFonts w:ascii="Arial" w:hAnsi="Arial" w:cs="Arial"/>
          <w:b/>
          <w:spacing w:val="-2"/>
          <w:sz w:val="20"/>
        </w:rPr>
      </w:pPr>
    </w:p>
    <w:p w14:paraId="5F68BCDD" w14:textId="77777777" w:rsidR="001F357C" w:rsidRPr="00BA1199" w:rsidRDefault="001F357C" w:rsidP="001F357C">
      <w:pPr>
        <w:tabs>
          <w:tab w:val="left" w:pos="0"/>
        </w:tabs>
        <w:suppressAutoHyphens/>
        <w:spacing w:line="276" w:lineRule="auto"/>
        <w:ind w:right="94"/>
        <w:jc w:val="left"/>
        <w:rPr>
          <w:rFonts w:ascii="Arial" w:hAnsi="Arial" w:cs="Arial"/>
          <w:b/>
          <w:spacing w:val="-2"/>
          <w:sz w:val="20"/>
        </w:rPr>
      </w:pPr>
      <w:r w:rsidRPr="00BA1199">
        <w:rPr>
          <w:rFonts w:ascii="Arial" w:hAnsi="Arial" w:cs="Arial"/>
          <w:b/>
          <w:spacing w:val="-2"/>
          <w:sz w:val="20"/>
        </w:rPr>
        <w:t>Ffurflen Tendr</w:t>
      </w:r>
    </w:p>
    <w:p w14:paraId="5022629F" w14:textId="77777777" w:rsidR="001F357C" w:rsidRPr="00BA1199" w:rsidRDefault="001F357C" w:rsidP="001F357C">
      <w:pPr>
        <w:tabs>
          <w:tab w:val="left" w:pos="0"/>
        </w:tabs>
        <w:suppressAutoHyphens/>
        <w:spacing w:line="276" w:lineRule="auto"/>
        <w:ind w:right="94"/>
        <w:jc w:val="left"/>
        <w:rPr>
          <w:rFonts w:ascii="Arial" w:hAnsi="Arial" w:cs="Arial"/>
          <w:b/>
          <w:spacing w:val="-2"/>
          <w:sz w:val="20"/>
        </w:rPr>
      </w:pPr>
      <w:r w:rsidRPr="00BA1199">
        <w:rPr>
          <w:rFonts w:ascii="Arial" w:hAnsi="Arial" w:cs="Arial"/>
          <w:b/>
          <w:spacing w:val="-2"/>
          <w:sz w:val="20"/>
        </w:rPr>
        <w:t>Galeri Caernarfon</w:t>
      </w:r>
    </w:p>
    <w:p w14:paraId="522E3CA9" w14:textId="77777777" w:rsidR="001F357C" w:rsidRPr="00BA1199" w:rsidRDefault="001F357C" w:rsidP="001F357C">
      <w:pPr>
        <w:tabs>
          <w:tab w:val="left" w:pos="0"/>
        </w:tabs>
        <w:suppressAutoHyphens/>
        <w:spacing w:line="276" w:lineRule="auto"/>
        <w:ind w:right="94"/>
        <w:jc w:val="left"/>
        <w:rPr>
          <w:rFonts w:ascii="Arial" w:hAnsi="Arial" w:cs="Arial"/>
          <w:b/>
          <w:spacing w:val="-2"/>
          <w:sz w:val="20"/>
        </w:rPr>
      </w:pPr>
      <w:r w:rsidRPr="00BA1199">
        <w:rPr>
          <w:rFonts w:ascii="Arial" w:hAnsi="Arial" w:cs="Arial"/>
          <w:b/>
          <w:spacing w:val="-2"/>
          <w:sz w:val="20"/>
        </w:rPr>
        <w:t>FFURFLEN TENDR</w:t>
      </w:r>
    </w:p>
    <w:p w14:paraId="52DA037F"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Prif Weithredwr</w:t>
      </w:r>
    </w:p>
    <w:p w14:paraId="10C512C1"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Galeri Caernarfon</w:t>
      </w:r>
    </w:p>
    <w:p w14:paraId="736D3400" w14:textId="6163B3F4"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 xml:space="preserve">Rydw i/rydym ni …………………………………………...........................……….............................(enw'r Cyflenwr) wedi darllen y dogfennau tendro a roddwyd inni ac felly rwyf yn cynnig darparu Gwasanaethau Cynghorau Dylunio Pensaernïol ar gyfer 38 a 40 </w:t>
      </w:r>
      <w:r w:rsidR="00E05A48">
        <w:rPr>
          <w:rFonts w:ascii="Arial" w:hAnsi="Arial" w:cs="Arial"/>
          <w:bCs/>
          <w:spacing w:val="-2"/>
          <w:sz w:val="20"/>
        </w:rPr>
        <w:t>Bont Bridd</w:t>
      </w:r>
      <w:r w:rsidRPr="00BA1199">
        <w:rPr>
          <w:rFonts w:ascii="Arial" w:hAnsi="Arial" w:cs="Arial"/>
          <w:bCs/>
          <w:spacing w:val="-2"/>
          <w:sz w:val="20"/>
        </w:rPr>
        <w:t xml:space="preserve">, 6 </w:t>
      </w:r>
      <w:r w:rsidR="00E05A48">
        <w:rPr>
          <w:rFonts w:ascii="Arial" w:hAnsi="Arial" w:cs="Arial"/>
          <w:bCs/>
          <w:spacing w:val="-2"/>
          <w:sz w:val="20"/>
        </w:rPr>
        <w:t>Stryd Llyn</w:t>
      </w:r>
      <w:r w:rsidRPr="00BA1199">
        <w:rPr>
          <w:rFonts w:ascii="Arial" w:hAnsi="Arial" w:cs="Arial"/>
          <w:bCs/>
          <w:spacing w:val="-2"/>
          <w:sz w:val="20"/>
        </w:rPr>
        <w:t xml:space="preserve"> a </w:t>
      </w:r>
      <w:r w:rsidR="003C2A5B" w:rsidRPr="00BA1199">
        <w:rPr>
          <w:rFonts w:ascii="Arial" w:hAnsi="Arial" w:cs="Arial"/>
          <w:bCs/>
          <w:spacing w:val="-2"/>
          <w:sz w:val="20"/>
        </w:rPr>
        <w:t xml:space="preserve">34 </w:t>
      </w:r>
      <w:r w:rsidR="00E05A48">
        <w:rPr>
          <w:rFonts w:ascii="Arial" w:hAnsi="Arial" w:cs="Arial"/>
          <w:bCs/>
          <w:spacing w:val="-2"/>
          <w:sz w:val="20"/>
        </w:rPr>
        <w:t>Stryd Fawr</w:t>
      </w:r>
      <w:r w:rsidRPr="00BA1199">
        <w:rPr>
          <w:rFonts w:ascii="Arial" w:hAnsi="Arial" w:cs="Arial"/>
          <w:bCs/>
          <w:spacing w:val="-2"/>
          <w:sz w:val="20"/>
        </w:rPr>
        <w:t>, Caernarfon.</w:t>
      </w:r>
    </w:p>
    <w:p w14:paraId="3F70E58D"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Am y pris canlynol - £</w:t>
      </w:r>
    </w:p>
    <w:p w14:paraId="69232E4F" w14:textId="36D26AEE"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 xml:space="preserve">Mae'r Ymateb Tendro hwn yn aros yn agored am </w:t>
      </w:r>
      <w:r w:rsidR="007139B7">
        <w:rPr>
          <w:rFonts w:ascii="Arial" w:hAnsi="Arial" w:cs="Arial"/>
          <w:bCs/>
          <w:spacing w:val="-2"/>
          <w:sz w:val="20"/>
        </w:rPr>
        <w:t>9</w:t>
      </w:r>
      <w:r w:rsidRPr="00BA1199">
        <w:rPr>
          <w:rFonts w:ascii="Arial" w:hAnsi="Arial" w:cs="Arial"/>
          <w:bCs/>
          <w:spacing w:val="-2"/>
          <w:sz w:val="20"/>
        </w:rPr>
        <w:t>0 diwrnod o ddyddiad y Terfyn Amser Ymateb Tendro.</w:t>
      </w:r>
    </w:p>
    <w:p w14:paraId="05B46F9C"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Rwyf yn cadarnhau ein bod ar hyn o bryd yn dal (neu'n cytuno i sicrhau) Yswiriant Atebolrwydd Cyhoeddus/Partïon Trydydd sy'n ein gwarchod ni a'r Cyflogwr rhag cyfrifoldeb o'r fath, gyda chyfyngiad atebolrwydd o ddim llai na £5.0m mewn unrhyw ddamwain, heb gyfyngiadau mewn un flwyddyn.</w:t>
      </w:r>
    </w:p>
    <w:p w14:paraId="762A5E27"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Rwyf yn deall y gall fod angen trafod lefel o gost dderbyniol i Galeri Caernarfon Ymlaen (</w:t>
      </w:r>
      <w:r w:rsidRPr="00177318">
        <w:rPr>
          <w:rFonts w:ascii="Arial" w:hAnsi="Arial" w:cs="Arial"/>
          <w:b/>
          <w:spacing w:val="-2"/>
          <w:sz w:val="20"/>
        </w:rPr>
        <w:t>y "Cwmni</w:t>
      </w:r>
      <w:r w:rsidRPr="00BA1199">
        <w:rPr>
          <w:rFonts w:ascii="Arial" w:hAnsi="Arial" w:cs="Arial"/>
          <w:bCs/>
          <w:spacing w:val="-2"/>
          <w:sz w:val="20"/>
        </w:rPr>
        <w:t>").</w:t>
      </w:r>
    </w:p>
    <w:p w14:paraId="526AFDFF"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u w:val="single"/>
        </w:rPr>
      </w:pPr>
      <w:r w:rsidRPr="00BA1199">
        <w:rPr>
          <w:rFonts w:ascii="Arial" w:hAnsi="Arial" w:cs="Arial"/>
          <w:bCs/>
          <w:spacing w:val="-2"/>
          <w:sz w:val="20"/>
          <w:u w:val="single"/>
        </w:rPr>
        <w:t>Rwyf yn cytuno a deall na fydd unrhyw fewnbwn na chanmoliaeth a wneir i'r Ffurflen Tendro hon na unrhyw amodau eraill a wneir gan y Cyflenwr mewn cysylltiad â'r ffigwr tendro hwn yn cael eu derbyn gan y Cwmni ac y bydd unrhyw fewnbwn, chanmoliaeth neu amod o'r fath yn gwneud y tendro yn ddilys i'w wrthod gan y Cwmni yn unol â'r ITT.</w:t>
      </w:r>
    </w:p>
    <w:p w14:paraId="6D9EF4FA"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rPr>
      </w:pPr>
    </w:p>
    <w:p w14:paraId="062916C1" w14:textId="77777777"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Rwyf yn datgan, hyd y gwelaf, fod yr atebion a gyflwynwyd a'r wybodaeth sydd yn y ddogfen hon yn gywir ac yn gywir.</w:t>
      </w:r>
    </w:p>
    <w:p w14:paraId="19D2340E" w14:textId="715AAE5F" w:rsidR="001F357C" w:rsidRPr="00BA1199" w:rsidRDefault="001F357C" w:rsidP="001F357C">
      <w:pPr>
        <w:tabs>
          <w:tab w:val="left" w:pos="0"/>
        </w:tabs>
        <w:suppressAutoHyphens/>
        <w:spacing w:line="276" w:lineRule="auto"/>
        <w:ind w:right="94"/>
        <w:jc w:val="left"/>
        <w:rPr>
          <w:rFonts w:ascii="Arial" w:hAnsi="Arial" w:cs="Arial"/>
          <w:bCs/>
          <w:spacing w:val="-2"/>
          <w:sz w:val="20"/>
        </w:rPr>
      </w:pPr>
      <w:r w:rsidRPr="00BA1199">
        <w:rPr>
          <w:rFonts w:ascii="Arial" w:hAnsi="Arial" w:cs="Arial"/>
          <w:bCs/>
          <w:spacing w:val="-2"/>
          <w:sz w:val="20"/>
        </w:rPr>
        <w:t>Rwyf/rydym yn ymwybodol o ganlyniadau camgyffwrdd difrifol.</w:t>
      </w:r>
    </w:p>
    <w:p w14:paraId="652DAAFD" w14:textId="77777777" w:rsidR="001F357C" w:rsidRPr="00BA1199" w:rsidRDefault="001F357C" w:rsidP="00440CAA">
      <w:pPr>
        <w:tabs>
          <w:tab w:val="left" w:pos="0"/>
        </w:tabs>
        <w:suppressAutoHyphens/>
        <w:spacing w:line="276" w:lineRule="auto"/>
        <w:ind w:right="94"/>
        <w:jc w:val="left"/>
        <w:rPr>
          <w:rFonts w:ascii="Arial" w:hAnsi="Arial" w:cs="Arial"/>
          <w:b/>
          <w:spacing w:val="-2"/>
          <w:sz w:val="20"/>
        </w:rPr>
      </w:pPr>
    </w:p>
    <w:p w14:paraId="7FC1E7EE" w14:textId="77777777" w:rsidR="001164BF" w:rsidRPr="00BA1199" w:rsidRDefault="001164BF" w:rsidP="00440CAA">
      <w:pPr>
        <w:tabs>
          <w:tab w:val="left" w:pos="0"/>
        </w:tabs>
        <w:suppressAutoHyphens/>
        <w:spacing w:line="276" w:lineRule="auto"/>
        <w:ind w:right="94"/>
        <w:jc w:val="left"/>
        <w:rPr>
          <w:rFonts w:ascii="Arial" w:hAnsi="Arial" w:cs="Arial"/>
          <w:spacing w:val="-2"/>
          <w:sz w:val="20"/>
        </w:rPr>
      </w:pPr>
    </w:p>
    <w:p w14:paraId="78CFB890" w14:textId="77777777" w:rsidR="0059084E" w:rsidRPr="00BA1199" w:rsidRDefault="0059084E" w:rsidP="00440CAA">
      <w:pPr>
        <w:tabs>
          <w:tab w:val="left" w:pos="0"/>
        </w:tabs>
        <w:suppressAutoHyphens/>
        <w:spacing w:line="276" w:lineRule="auto"/>
        <w:ind w:right="94"/>
        <w:jc w:val="left"/>
        <w:rPr>
          <w:rFonts w:ascii="Arial" w:hAnsi="Arial" w:cs="Arial"/>
          <w:spacing w:val="-2"/>
          <w:sz w:val="20"/>
        </w:rPr>
      </w:pPr>
    </w:p>
    <w:p w14:paraId="12E62053" w14:textId="77777777" w:rsidR="0059084E" w:rsidRPr="00BA1199" w:rsidRDefault="0059084E" w:rsidP="00440CAA">
      <w:pPr>
        <w:tabs>
          <w:tab w:val="left" w:pos="0"/>
        </w:tabs>
        <w:suppressAutoHyphens/>
        <w:spacing w:line="276" w:lineRule="auto"/>
        <w:ind w:right="94"/>
        <w:jc w:val="left"/>
        <w:rPr>
          <w:rFonts w:ascii="Arial" w:hAnsi="Arial" w:cs="Arial"/>
          <w:spacing w:val="-2"/>
          <w:sz w:val="20"/>
        </w:rPr>
      </w:pPr>
    </w:p>
    <w:p w14:paraId="4CEB95F6" w14:textId="1DA176EC" w:rsidR="001164BF" w:rsidRPr="00BA1199" w:rsidRDefault="00817D5E" w:rsidP="00440CAA">
      <w:pPr>
        <w:tabs>
          <w:tab w:val="left" w:pos="0"/>
        </w:tabs>
        <w:suppressAutoHyphens/>
        <w:spacing w:line="276" w:lineRule="auto"/>
        <w:ind w:right="94"/>
        <w:jc w:val="left"/>
        <w:rPr>
          <w:rFonts w:ascii="Arial" w:hAnsi="Arial" w:cs="Arial"/>
          <w:spacing w:val="-2"/>
          <w:sz w:val="20"/>
        </w:rPr>
      </w:pPr>
      <w:r>
        <w:rPr>
          <w:rFonts w:ascii="Arial" w:hAnsi="Arial" w:cs="Arial"/>
          <w:spacing w:val="-2"/>
          <w:sz w:val="20"/>
        </w:rPr>
        <w:t xml:space="preserve">Dyddiad: </w:t>
      </w:r>
      <w:r w:rsidR="00D05BB1">
        <w:rPr>
          <w:rFonts w:ascii="Arial" w:hAnsi="Arial" w:cs="Arial"/>
          <w:spacing w:val="-2"/>
          <w:sz w:val="20"/>
        </w:rPr>
        <w:t>…………………………………………………………………………….</w:t>
      </w:r>
      <w:r>
        <w:rPr>
          <w:rFonts w:ascii="Arial" w:hAnsi="Arial" w:cs="Arial"/>
          <w:spacing w:val="-2"/>
          <w:sz w:val="20"/>
        </w:rPr>
        <w:tab/>
      </w:r>
    </w:p>
    <w:p w14:paraId="04E4EBFE" w14:textId="77777777" w:rsidR="001164BF" w:rsidRPr="00BA1199" w:rsidRDefault="001164BF" w:rsidP="00440CAA">
      <w:pPr>
        <w:suppressAutoHyphens/>
        <w:spacing w:line="276" w:lineRule="auto"/>
        <w:ind w:right="94"/>
        <w:jc w:val="left"/>
        <w:rPr>
          <w:rFonts w:ascii="Arial" w:hAnsi="Arial" w:cs="Arial"/>
          <w:spacing w:val="-2"/>
          <w:sz w:val="20"/>
        </w:rPr>
      </w:pPr>
    </w:p>
    <w:tbl>
      <w:tblPr>
        <w:tblW w:w="9208" w:type="dxa"/>
        <w:tblLook w:val="04A0" w:firstRow="1" w:lastRow="0" w:firstColumn="1" w:lastColumn="0" w:noHBand="0" w:noVBand="1"/>
      </w:tblPr>
      <w:tblGrid>
        <w:gridCol w:w="3293"/>
        <w:gridCol w:w="6270"/>
        <w:gridCol w:w="222"/>
        <w:gridCol w:w="222"/>
      </w:tblGrid>
      <w:tr w:rsidR="00BA1199" w:rsidRPr="00BA1199" w14:paraId="21243E62" w14:textId="77777777" w:rsidTr="00CC49A7">
        <w:tc>
          <w:tcPr>
            <w:tcW w:w="5395" w:type="dxa"/>
            <w:gridSpan w:val="2"/>
            <w:shd w:val="clear" w:color="auto" w:fill="auto"/>
          </w:tcPr>
          <w:p w14:paraId="5D3E18C8" w14:textId="686C2FFD" w:rsidR="001164BF" w:rsidRPr="00BA1199" w:rsidRDefault="00D05BB1" w:rsidP="00440CAA">
            <w:pPr>
              <w:tabs>
                <w:tab w:val="left" w:pos="0"/>
              </w:tabs>
              <w:suppressAutoHyphens/>
              <w:spacing w:before="60" w:after="60" w:line="276" w:lineRule="auto"/>
              <w:ind w:right="94"/>
              <w:jc w:val="left"/>
              <w:rPr>
                <w:rFonts w:ascii="Arial" w:hAnsi="Arial" w:cs="Arial"/>
                <w:spacing w:val="-2"/>
                <w:sz w:val="20"/>
              </w:rPr>
            </w:pPr>
            <w:r>
              <w:rPr>
                <w:rFonts w:ascii="Arial" w:hAnsi="Arial" w:cs="Arial"/>
                <w:spacing w:val="-2"/>
                <w:sz w:val="20"/>
              </w:rPr>
              <w:t>Llofnodi</w:t>
            </w:r>
            <w:r w:rsidR="001164BF" w:rsidRPr="00BA1199">
              <w:rPr>
                <w:rFonts w:ascii="Arial" w:hAnsi="Arial" w:cs="Arial"/>
                <w:spacing w:val="-2"/>
                <w:sz w:val="20"/>
              </w:rPr>
              <w:t>……………………………….………………………</w:t>
            </w:r>
            <w:r w:rsidR="00687459" w:rsidRPr="00BA1199">
              <w:rPr>
                <w:rFonts w:ascii="Arial" w:hAnsi="Arial" w:cs="Arial"/>
                <w:spacing w:val="-2"/>
                <w:sz w:val="20"/>
              </w:rPr>
              <w:t>…………………………………………………………</w:t>
            </w:r>
          </w:p>
        </w:tc>
        <w:tc>
          <w:tcPr>
            <w:tcW w:w="1415" w:type="dxa"/>
            <w:shd w:val="clear" w:color="auto" w:fill="auto"/>
          </w:tcPr>
          <w:p w14:paraId="3249A2A0"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4DF0922A"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r>
      <w:tr w:rsidR="00BA1199" w:rsidRPr="00BA1199" w14:paraId="4D9D7062" w14:textId="77777777" w:rsidTr="00CC49A7">
        <w:tc>
          <w:tcPr>
            <w:tcW w:w="5395" w:type="dxa"/>
            <w:gridSpan w:val="2"/>
            <w:shd w:val="clear" w:color="auto" w:fill="auto"/>
          </w:tcPr>
          <w:p w14:paraId="067A0960" w14:textId="1877E1AF" w:rsidR="001164BF" w:rsidRPr="00BA1199" w:rsidRDefault="00AD6BB9" w:rsidP="00440CAA">
            <w:pPr>
              <w:tabs>
                <w:tab w:val="left" w:pos="0"/>
              </w:tabs>
              <w:suppressAutoHyphens/>
              <w:spacing w:before="60" w:after="60" w:line="276" w:lineRule="auto"/>
              <w:ind w:right="94"/>
              <w:jc w:val="left"/>
              <w:rPr>
                <w:rFonts w:ascii="Arial" w:hAnsi="Arial" w:cs="Arial"/>
                <w:spacing w:val="-2"/>
                <w:sz w:val="20"/>
              </w:rPr>
            </w:pPr>
            <w:r>
              <w:rPr>
                <w:rFonts w:ascii="Arial" w:hAnsi="Arial" w:cs="Arial"/>
                <w:spacing w:val="-2"/>
                <w:sz w:val="20"/>
              </w:rPr>
              <w:t>Enw</w:t>
            </w:r>
            <w:r w:rsidR="001164BF" w:rsidRPr="00BA1199">
              <w:rPr>
                <w:rFonts w:ascii="Arial" w:hAnsi="Arial" w:cs="Arial"/>
                <w:spacing w:val="-2"/>
                <w:sz w:val="20"/>
              </w:rPr>
              <w:t>…………………………………………………</w:t>
            </w:r>
            <w:r w:rsidR="00687459" w:rsidRPr="00BA1199">
              <w:rPr>
                <w:rFonts w:ascii="Arial" w:hAnsi="Arial" w:cs="Arial"/>
                <w:spacing w:val="-2"/>
                <w:sz w:val="20"/>
              </w:rPr>
              <w:t>………………………………………………………</w:t>
            </w:r>
          </w:p>
        </w:tc>
        <w:tc>
          <w:tcPr>
            <w:tcW w:w="1415" w:type="dxa"/>
            <w:shd w:val="clear" w:color="auto" w:fill="auto"/>
          </w:tcPr>
          <w:p w14:paraId="12C65E33"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5F189874"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r>
      <w:tr w:rsidR="00BA1199" w:rsidRPr="00BA1199" w14:paraId="1E4199E8" w14:textId="77777777" w:rsidTr="00CC49A7">
        <w:tc>
          <w:tcPr>
            <w:tcW w:w="5395" w:type="dxa"/>
            <w:gridSpan w:val="2"/>
            <w:shd w:val="clear" w:color="auto" w:fill="auto"/>
          </w:tcPr>
          <w:p w14:paraId="2BED3C11" w14:textId="2A017F15" w:rsidR="001164BF" w:rsidRPr="00BA1199" w:rsidRDefault="00AD6BB9" w:rsidP="00440CAA">
            <w:pPr>
              <w:tabs>
                <w:tab w:val="left" w:pos="0"/>
              </w:tabs>
              <w:suppressAutoHyphens/>
              <w:spacing w:before="60" w:after="60" w:line="276" w:lineRule="auto"/>
              <w:ind w:right="94"/>
              <w:jc w:val="left"/>
              <w:rPr>
                <w:rFonts w:ascii="Arial" w:hAnsi="Arial" w:cs="Arial"/>
                <w:spacing w:val="-2"/>
                <w:sz w:val="20"/>
              </w:rPr>
            </w:pPr>
            <w:r>
              <w:rPr>
                <w:rFonts w:ascii="Arial" w:hAnsi="Arial" w:cs="Arial"/>
                <w:spacing w:val="-2"/>
                <w:sz w:val="20"/>
              </w:rPr>
              <w:t>Safle yn y cwmni</w:t>
            </w:r>
            <w:r w:rsidR="001164BF" w:rsidRPr="00BA1199">
              <w:rPr>
                <w:rFonts w:ascii="Arial" w:hAnsi="Arial" w:cs="Arial"/>
                <w:spacing w:val="-2"/>
                <w:sz w:val="20"/>
              </w:rPr>
              <w:t>…………...………………………</w:t>
            </w:r>
            <w:r w:rsidR="00687459" w:rsidRPr="00BA1199">
              <w:rPr>
                <w:rFonts w:ascii="Arial" w:hAnsi="Arial" w:cs="Arial"/>
                <w:spacing w:val="-2"/>
                <w:sz w:val="20"/>
              </w:rPr>
              <w:t>…………………………………………………..</w:t>
            </w:r>
          </w:p>
        </w:tc>
        <w:tc>
          <w:tcPr>
            <w:tcW w:w="1415" w:type="dxa"/>
            <w:shd w:val="clear" w:color="auto" w:fill="auto"/>
          </w:tcPr>
          <w:p w14:paraId="47261132"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1A6E8DC6"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r>
      <w:tr w:rsidR="00BA1199" w:rsidRPr="00BA1199" w14:paraId="32AFA77E" w14:textId="77777777" w:rsidTr="00CC49A7">
        <w:tc>
          <w:tcPr>
            <w:tcW w:w="3195" w:type="dxa"/>
            <w:shd w:val="clear" w:color="auto" w:fill="auto"/>
          </w:tcPr>
          <w:p w14:paraId="55BA1CDE" w14:textId="35E9317F" w:rsidR="001164BF" w:rsidRPr="00BA1199" w:rsidRDefault="00A121CC" w:rsidP="00440CAA">
            <w:pPr>
              <w:tabs>
                <w:tab w:val="left" w:pos="0"/>
              </w:tabs>
              <w:suppressAutoHyphens/>
              <w:spacing w:before="60" w:after="60" w:line="276" w:lineRule="auto"/>
              <w:ind w:right="94"/>
              <w:jc w:val="left"/>
              <w:rPr>
                <w:rFonts w:ascii="Arial" w:hAnsi="Arial" w:cs="Arial"/>
                <w:spacing w:val="-2"/>
                <w:sz w:val="20"/>
              </w:rPr>
            </w:pPr>
            <w:r>
              <w:rPr>
                <w:rFonts w:ascii="Arial" w:hAnsi="Arial" w:cs="Arial"/>
                <w:spacing w:val="-2"/>
                <w:sz w:val="20"/>
              </w:rPr>
              <w:t>Enw a Cyfeiriad y Cwmni</w:t>
            </w:r>
          </w:p>
        </w:tc>
        <w:tc>
          <w:tcPr>
            <w:tcW w:w="2200" w:type="dxa"/>
            <w:shd w:val="clear" w:color="auto" w:fill="auto"/>
          </w:tcPr>
          <w:p w14:paraId="5FF24457" w14:textId="77777777" w:rsidR="001164BF" w:rsidRPr="00BA1199" w:rsidRDefault="001164BF" w:rsidP="00610864">
            <w:pPr>
              <w:tabs>
                <w:tab w:val="left" w:pos="0"/>
              </w:tabs>
              <w:suppressAutoHyphens/>
              <w:spacing w:before="60" w:after="60" w:line="276" w:lineRule="auto"/>
              <w:ind w:right="94"/>
              <w:jc w:val="left"/>
              <w:rPr>
                <w:rFonts w:ascii="Arial" w:hAnsi="Arial" w:cs="Arial"/>
                <w:spacing w:val="-2"/>
                <w:sz w:val="20"/>
              </w:rPr>
            </w:pPr>
            <w:r w:rsidRPr="00BA1199">
              <w:rPr>
                <w:rFonts w:ascii="Arial" w:hAnsi="Arial" w:cs="Arial"/>
                <w:spacing w:val="-2"/>
                <w:sz w:val="20"/>
              </w:rPr>
              <w:t>………………………</w:t>
            </w:r>
            <w:r w:rsidR="00C13E1C" w:rsidRPr="00BA1199">
              <w:rPr>
                <w:rFonts w:ascii="Arial" w:hAnsi="Arial" w:cs="Arial"/>
                <w:spacing w:val="-2"/>
                <w:sz w:val="20"/>
              </w:rPr>
              <w:t>…………………………</w:t>
            </w:r>
          </w:p>
        </w:tc>
        <w:tc>
          <w:tcPr>
            <w:tcW w:w="1415" w:type="dxa"/>
            <w:shd w:val="clear" w:color="auto" w:fill="auto"/>
          </w:tcPr>
          <w:p w14:paraId="6C34B9AF"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3DC466FC"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r>
      <w:tr w:rsidR="00BA1199" w:rsidRPr="00BA1199" w14:paraId="375EBC86" w14:textId="77777777" w:rsidTr="00CC49A7">
        <w:tc>
          <w:tcPr>
            <w:tcW w:w="3195" w:type="dxa"/>
            <w:shd w:val="clear" w:color="auto" w:fill="auto"/>
          </w:tcPr>
          <w:p w14:paraId="17B94D5D"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200" w:type="dxa"/>
            <w:shd w:val="clear" w:color="auto" w:fill="auto"/>
          </w:tcPr>
          <w:p w14:paraId="3AD9B24A"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r w:rsidRPr="00BA1199">
              <w:rPr>
                <w:rFonts w:ascii="Arial" w:hAnsi="Arial" w:cs="Arial"/>
                <w:spacing w:val="-2"/>
                <w:sz w:val="20"/>
              </w:rPr>
              <w:t>………………………</w:t>
            </w:r>
            <w:r w:rsidR="00C13E1C" w:rsidRPr="00BA1199">
              <w:rPr>
                <w:rFonts w:ascii="Arial" w:hAnsi="Arial" w:cs="Arial"/>
                <w:spacing w:val="-2"/>
                <w:sz w:val="20"/>
              </w:rPr>
              <w:t>…………………………</w:t>
            </w:r>
          </w:p>
        </w:tc>
        <w:tc>
          <w:tcPr>
            <w:tcW w:w="1415" w:type="dxa"/>
            <w:shd w:val="clear" w:color="auto" w:fill="auto"/>
          </w:tcPr>
          <w:p w14:paraId="4C99A1FD"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3CE85056"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r>
      <w:tr w:rsidR="00D05BB1" w:rsidRPr="00BA1199" w14:paraId="77B97B1F" w14:textId="77777777" w:rsidTr="00CC49A7">
        <w:tc>
          <w:tcPr>
            <w:tcW w:w="3195" w:type="dxa"/>
            <w:shd w:val="clear" w:color="auto" w:fill="auto"/>
          </w:tcPr>
          <w:p w14:paraId="48732CE2"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200" w:type="dxa"/>
            <w:shd w:val="clear" w:color="auto" w:fill="auto"/>
          </w:tcPr>
          <w:p w14:paraId="058DA988"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1415" w:type="dxa"/>
            <w:shd w:val="clear" w:color="auto" w:fill="auto"/>
          </w:tcPr>
          <w:p w14:paraId="26AD6833"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6583434B" w14:textId="77777777" w:rsidR="001164BF" w:rsidRPr="00BA1199" w:rsidRDefault="001164BF" w:rsidP="00440CAA">
            <w:pPr>
              <w:tabs>
                <w:tab w:val="left" w:pos="0"/>
              </w:tabs>
              <w:suppressAutoHyphens/>
              <w:spacing w:before="60" w:after="60" w:line="276" w:lineRule="auto"/>
              <w:ind w:right="94"/>
              <w:jc w:val="left"/>
              <w:rPr>
                <w:rFonts w:ascii="Arial" w:hAnsi="Arial" w:cs="Arial"/>
                <w:spacing w:val="-2"/>
                <w:sz w:val="20"/>
              </w:rPr>
            </w:pPr>
          </w:p>
        </w:tc>
      </w:tr>
    </w:tbl>
    <w:p w14:paraId="40F8331F" w14:textId="0E468E6C" w:rsidR="00687459" w:rsidRPr="00BA1199" w:rsidRDefault="00610864" w:rsidP="00440CAA">
      <w:pPr>
        <w:autoSpaceDE w:val="0"/>
        <w:autoSpaceDN w:val="0"/>
        <w:adjustRightInd w:val="0"/>
        <w:spacing w:before="0" w:line="276" w:lineRule="auto"/>
        <w:jc w:val="left"/>
        <w:rPr>
          <w:rFonts w:ascii="Arial" w:hAnsi="Arial" w:cs="Arial"/>
          <w:sz w:val="20"/>
          <w:lang w:val="en-US"/>
        </w:rPr>
      </w:pPr>
      <w:r>
        <w:rPr>
          <w:rFonts w:ascii="Arial" w:hAnsi="Arial" w:cs="Arial"/>
          <w:sz w:val="20"/>
          <w:lang w:val="en-US"/>
        </w:rPr>
        <w:t>Tyst</w:t>
      </w:r>
      <w:r w:rsidR="00687459" w:rsidRPr="00BA1199">
        <w:rPr>
          <w:rFonts w:ascii="Arial" w:hAnsi="Arial" w:cs="Arial"/>
          <w:sz w:val="20"/>
          <w:lang w:val="en-US"/>
        </w:rPr>
        <w:tab/>
        <w:t>…………………………</w:t>
      </w:r>
      <w:r w:rsidR="00C13E1C" w:rsidRPr="00BA1199">
        <w:rPr>
          <w:rFonts w:ascii="Arial" w:hAnsi="Arial" w:cs="Arial"/>
          <w:sz w:val="20"/>
          <w:lang w:val="en-US"/>
        </w:rPr>
        <w:t>……………….</w:t>
      </w:r>
    </w:p>
    <w:p w14:paraId="0CCE1551" w14:textId="77777777" w:rsidR="00687459" w:rsidRPr="00BA1199" w:rsidRDefault="00687459" w:rsidP="00440CAA">
      <w:pPr>
        <w:autoSpaceDE w:val="0"/>
        <w:autoSpaceDN w:val="0"/>
        <w:adjustRightInd w:val="0"/>
        <w:spacing w:before="0" w:line="276" w:lineRule="auto"/>
        <w:jc w:val="left"/>
        <w:rPr>
          <w:rFonts w:ascii="Arial" w:hAnsi="Arial" w:cs="Arial"/>
          <w:sz w:val="20"/>
          <w:lang w:val="en-US"/>
        </w:rPr>
      </w:pPr>
    </w:p>
    <w:p w14:paraId="59146ADD" w14:textId="32C7BC77" w:rsidR="00687459" w:rsidRPr="00BA1199" w:rsidRDefault="00610864" w:rsidP="00440CAA">
      <w:pPr>
        <w:autoSpaceDE w:val="0"/>
        <w:autoSpaceDN w:val="0"/>
        <w:adjustRightInd w:val="0"/>
        <w:spacing w:before="0" w:line="276" w:lineRule="auto"/>
        <w:jc w:val="left"/>
        <w:rPr>
          <w:rFonts w:ascii="Arial" w:hAnsi="Arial" w:cs="Arial"/>
          <w:sz w:val="20"/>
          <w:lang w:val="en-US"/>
        </w:rPr>
      </w:pPr>
      <w:r>
        <w:rPr>
          <w:rFonts w:ascii="Arial" w:hAnsi="Arial" w:cs="Arial"/>
          <w:sz w:val="20"/>
          <w:lang w:val="en-US"/>
        </w:rPr>
        <w:t xml:space="preserve">Cyfeiriad </w:t>
      </w:r>
      <w:r w:rsidR="00687459" w:rsidRPr="00BA1199">
        <w:rPr>
          <w:rFonts w:ascii="Arial" w:hAnsi="Arial" w:cs="Arial"/>
          <w:sz w:val="20"/>
          <w:lang w:val="en-US"/>
        </w:rPr>
        <w:t>…………………………</w:t>
      </w:r>
      <w:r w:rsidR="00C13E1C" w:rsidRPr="00BA1199">
        <w:rPr>
          <w:rFonts w:ascii="Arial" w:hAnsi="Arial" w:cs="Arial"/>
          <w:sz w:val="20"/>
          <w:lang w:val="en-US"/>
        </w:rPr>
        <w:t>………………</w:t>
      </w:r>
    </w:p>
    <w:p w14:paraId="7F548117" w14:textId="77777777" w:rsidR="00687459" w:rsidRPr="00BA1199" w:rsidRDefault="00687459" w:rsidP="00440CAA">
      <w:pPr>
        <w:autoSpaceDE w:val="0"/>
        <w:autoSpaceDN w:val="0"/>
        <w:adjustRightInd w:val="0"/>
        <w:spacing w:before="0" w:line="276" w:lineRule="auto"/>
        <w:jc w:val="left"/>
        <w:rPr>
          <w:rFonts w:ascii="Arial" w:hAnsi="Arial" w:cs="Arial"/>
          <w:sz w:val="20"/>
          <w:lang w:val="en-US"/>
        </w:rPr>
      </w:pPr>
    </w:p>
    <w:p w14:paraId="67E94344" w14:textId="2A93672C" w:rsidR="00540406" w:rsidRPr="00BA1199" w:rsidRDefault="00687459" w:rsidP="00440CAA">
      <w:pPr>
        <w:autoSpaceDE w:val="0"/>
        <w:autoSpaceDN w:val="0"/>
        <w:adjustRightInd w:val="0"/>
        <w:spacing w:before="0" w:line="276" w:lineRule="auto"/>
        <w:jc w:val="left"/>
        <w:rPr>
          <w:rFonts w:ascii="Arial" w:hAnsi="Arial" w:cs="Arial"/>
          <w:sz w:val="20"/>
          <w:lang w:val="en-US"/>
        </w:rPr>
      </w:pPr>
      <w:r w:rsidRPr="00BA1199">
        <w:rPr>
          <w:rFonts w:ascii="Arial" w:hAnsi="Arial" w:cs="Arial"/>
          <w:sz w:val="20"/>
          <w:lang w:val="en-US"/>
        </w:rPr>
        <w:tab/>
        <w:t xml:space="preserve">   …………………………</w:t>
      </w:r>
      <w:r w:rsidR="00C13E1C" w:rsidRPr="00BA1199">
        <w:rPr>
          <w:rFonts w:ascii="Arial" w:hAnsi="Arial" w:cs="Arial"/>
          <w:sz w:val="20"/>
          <w:lang w:val="en-US"/>
        </w:rPr>
        <w:t>……………..</w:t>
      </w:r>
    </w:p>
    <w:p w14:paraId="4EC43B40" w14:textId="77777777" w:rsidR="0059084E" w:rsidRPr="00BA1199" w:rsidRDefault="00C62FC4" w:rsidP="00440CAA">
      <w:pPr>
        <w:autoSpaceDE w:val="0"/>
        <w:autoSpaceDN w:val="0"/>
        <w:adjustRightInd w:val="0"/>
        <w:spacing w:before="0" w:line="276" w:lineRule="auto"/>
        <w:jc w:val="left"/>
        <w:rPr>
          <w:rFonts w:ascii="Arial" w:hAnsi="Arial" w:cs="Arial"/>
          <w:b/>
          <w:sz w:val="20"/>
          <w:lang w:val="en-US"/>
        </w:rPr>
      </w:pPr>
      <w:r w:rsidRPr="00BA1199">
        <w:rPr>
          <w:rFonts w:ascii="Arial" w:hAnsi="Arial" w:cs="Arial"/>
          <w:b/>
          <w:sz w:val="20"/>
          <w:lang w:val="en-US"/>
        </w:rPr>
        <w:br w:type="page"/>
      </w:r>
    </w:p>
    <w:p w14:paraId="02C70DBB" w14:textId="77777777" w:rsidR="0059084E" w:rsidRPr="00BA1199" w:rsidRDefault="0059084E" w:rsidP="00440CAA">
      <w:pPr>
        <w:autoSpaceDE w:val="0"/>
        <w:autoSpaceDN w:val="0"/>
        <w:adjustRightInd w:val="0"/>
        <w:spacing w:before="0" w:line="276" w:lineRule="auto"/>
        <w:jc w:val="left"/>
        <w:rPr>
          <w:rFonts w:ascii="Arial" w:hAnsi="Arial" w:cs="Arial"/>
          <w:b/>
          <w:sz w:val="20"/>
          <w:lang w:val="en-US"/>
        </w:rPr>
      </w:pPr>
    </w:p>
    <w:p w14:paraId="5500CBA3" w14:textId="77777777" w:rsidR="0059084E" w:rsidRPr="00BA1199" w:rsidRDefault="0059084E" w:rsidP="0059084E">
      <w:pPr>
        <w:autoSpaceDE w:val="0"/>
        <w:autoSpaceDN w:val="0"/>
        <w:adjustRightInd w:val="0"/>
        <w:spacing w:before="0" w:line="276" w:lineRule="auto"/>
        <w:jc w:val="left"/>
        <w:rPr>
          <w:rFonts w:ascii="Arial" w:hAnsi="Arial" w:cs="Arial"/>
          <w:b/>
          <w:sz w:val="20"/>
          <w:lang w:val="en-US"/>
        </w:rPr>
      </w:pPr>
      <w:r w:rsidRPr="00BA1199">
        <w:rPr>
          <w:rFonts w:ascii="Arial" w:hAnsi="Arial" w:cs="Arial"/>
          <w:b/>
          <w:sz w:val="20"/>
          <w:lang w:val="en-US"/>
        </w:rPr>
        <w:t>Atodlen 5</w:t>
      </w:r>
    </w:p>
    <w:p w14:paraId="1A911FC2" w14:textId="77777777" w:rsidR="0059084E" w:rsidRPr="00BA1199" w:rsidRDefault="0059084E" w:rsidP="0059084E">
      <w:pPr>
        <w:autoSpaceDE w:val="0"/>
        <w:autoSpaceDN w:val="0"/>
        <w:adjustRightInd w:val="0"/>
        <w:spacing w:before="0" w:line="276" w:lineRule="auto"/>
        <w:jc w:val="left"/>
        <w:rPr>
          <w:rFonts w:ascii="Arial" w:hAnsi="Arial" w:cs="Arial"/>
          <w:bCs/>
          <w:sz w:val="20"/>
          <w:lang w:val="en-US"/>
        </w:rPr>
      </w:pPr>
    </w:p>
    <w:p w14:paraId="4C7C0C66" w14:textId="77777777" w:rsidR="0059084E" w:rsidRPr="00BA1199" w:rsidRDefault="0059084E" w:rsidP="0059084E">
      <w:pPr>
        <w:autoSpaceDE w:val="0"/>
        <w:autoSpaceDN w:val="0"/>
        <w:adjustRightInd w:val="0"/>
        <w:spacing w:before="0" w:line="276" w:lineRule="auto"/>
        <w:jc w:val="left"/>
        <w:rPr>
          <w:rFonts w:ascii="Arial" w:hAnsi="Arial" w:cs="Arial"/>
          <w:bCs/>
          <w:sz w:val="20"/>
          <w:lang w:val="en-US"/>
        </w:rPr>
      </w:pPr>
      <w:r w:rsidRPr="00BA1199">
        <w:rPr>
          <w:rFonts w:ascii="Arial" w:hAnsi="Arial" w:cs="Arial"/>
          <w:bCs/>
          <w:sz w:val="20"/>
          <w:lang w:val="en-US"/>
        </w:rPr>
        <w:t>Holiadur Cymhwysedd (ESPD)</w:t>
      </w:r>
    </w:p>
    <w:p w14:paraId="4DF4845D" w14:textId="77777777" w:rsidR="0059084E" w:rsidRPr="00BA1199" w:rsidRDefault="0059084E" w:rsidP="0059084E">
      <w:pPr>
        <w:autoSpaceDE w:val="0"/>
        <w:autoSpaceDN w:val="0"/>
        <w:adjustRightInd w:val="0"/>
        <w:spacing w:before="0" w:line="276" w:lineRule="auto"/>
        <w:jc w:val="left"/>
        <w:rPr>
          <w:rFonts w:ascii="Arial" w:hAnsi="Arial" w:cs="Arial"/>
          <w:bCs/>
          <w:sz w:val="20"/>
          <w:lang w:val="en-US"/>
        </w:rPr>
      </w:pPr>
      <w:r w:rsidRPr="00BA1199">
        <w:rPr>
          <w:rFonts w:ascii="Arial" w:hAnsi="Arial" w:cs="Arial"/>
          <w:bCs/>
          <w:sz w:val="20"/>
          <w:lang w:val="en-US"/>
        </w:rPr>
        <w:t>Ar gael i'w lawrlwytho o www.galericaernarfon.com</w:t>
      </w:r>
    </w:p>
    <w:p w14:paraId="3886BF6C" w14:textId="77777777" w:rsidR="0059084E" w:rsidRPr="00BA1199" w:rsidRDefault="0059084E" w:rsidP="0059084E">
      <w:pPr>
        <w:autoSpaceDE w:val="0"/>
        <w:autoSpaceDN w:val="0"/>
        <w:adjustRightInd w:val="0"/>
        <w:spacing w:before="0" w:line="276" w:lineRule="auto"/>
        <w:jc w:val="left"/>
        <w:rPr>
          <w:rFonts w:ascii="Arial" w:hAnsi="Arial" w:cs="Arial"/>
          <w:bCs/>
          <w:sz w:val="20"/>
          <w:lang w:val="en-US"/>
        </w:rPr>
      </w:pPr>
    </w:p>
    <w:p w14:paraId="246A71B2" w14:textId="77777777" w:rsidR="0059084E" w:rsidRPr="00BA1199" w:rsidRDefault="0059084E" w:rsidP="0059084E">
      <w:pPr>
        <w:autoSpaceDE w:val="0"/>
        <w:autoSpaceDN w:val="0"/>
        <w:adjustRightInd w:val="0"/>
        <w:spacing w:before="0" w:line="276" w:lineRule="auto"/>
        <w:jc w:val="left"/>
        <w:rPr>
          <w:rFonts w:ascii="Arial" w:hAnsi="Arial" w:cs="Arial"/>
          <w:b/>
          <w:sz w:val="20"/>
          <w:lang w:val="en-US"/>
        </w:rPr>
      </w:pPr>
      <w:r w:rsidRPr="00BA1199">
        <w:rPr>
          <w:rFonts w:ascii="Arial" w:hAnsi="Arial" w:cs="Arial"/>
          <w:b/>
          <w:sz w:val="20"/>
          <w:lang w:val="en-US"/>
        </w:rPr>
        <w:t>Atodlen 6</w:t>
      </w:r>
    </w:p>
    <w:p w14:paraId="22987CE0" w14:textId="77777777" w:rsidR="0059084E" w:rsidRPr="00BA1199" w:rsidRDefault="0059084E" w:rsidP="0059084E">
      <w:pPr>
        <w:autoSpaceDE w:val="0"/>
        <w:autoSpaceDN w:val="0"/>
        <w:adjustRightInd w:val="0"/>
        <w:spacing w:before="0" w:line="276" w:lineRule="auto"/>
        <w:jc w:val="left"/>
        <w:rPr>
          <w:rFonts w:ascii="Arial" w:hAnsi="Arial" w:cs="Arial"/>
          <w:bCs/>
          <w:sz w:val="20"/>
          <w:lang w:val="en-US"/>
        </w:rPr>
      </w:pPr>
    </w:p>
    <w:p w14:paraId="4EFB7497" w14:textId="77777777" w:rsidR="0059084E" w:rsidRPr="00BA1199" w:rsidRDefault="0059084E" w:rsidP="0059084E">
      <w:pPr>
        <w:autoSpaceDE w:val="0"/>
        <w:autoSpaceDN w:val="0"/>
        <w:adjustRightInd w:val="0"/>
        <w:spacing w:before="0" w:line="276" w:lineRule="auto"/>
        <w:jc w:val="left"/>
        <w:rPr>
          <w:rFonts w:ascii="Arial" w:hAnsi="Arial" w:cs="Arial"/>
          <w:bCs/>
          <w:sz w:val="20"/>
          <w:lang w:val="en-US"/>
        </w:rPr>
      </w:pPr>
      <w:r w:rsidRPr="00BA1199">
        <w:rPr>
          <w:rFonts w:ascii="Arial" w:hAnsi="Arial" w:cs="Arial"/>
          <w:bCs/>
          <w:sz w:val="20"/>
          <w:lang w:val="en-US"/>
        </w:rPr>
        <w:t>Holiadur Masnachol a Thechnegol</w:t>
      </w:r>
    </w:p>
    <w:p w14:paraId="5A8214D8" w14:textId="1FB4AF2E" w:rsidR="0059084E" w:rsidRPr="00BA1199" w:rsidRDefault="0059084E" w:rsidP="0059084E">
      <w:pPr>
        <w:autoSpaceDE w:val="0"/>
        <w:autoSpaceDN w:val="0"/>
        <w:adjustRightInd w:val="0"/>
        <w:spacing w:before="0" w:line="276" w:lineRule="auto"/>
        <w:jc w:val="left"/>
        <w:rPr>
          <w:rFonts w:ascii="Arial" w:hAnsi="Arial" w:cs="Arial"/>
          <w:bCs/>
          <w:sz w:val="20"/>
          <w:lang w:val="en-US"/>
        </w:rPr>
      </w:pPr>
      <w:r w:rsidRPr="00BA1199">
        <w:rPr>
          <w:rFonts w:ascii="Arial" w:hAnsi="Arial" w:cs="Arial"/>
          <w:bCs/>
          <w:sz w:val="20"/>
          <w:lang w:val="en-US"/>
        </w:rPr>
        <w:t>Ar gael i'w lawrlwytho o www.galericaernarfon.com</w:t>
      </w:r>
    </w:p>
    <w:p w14:paraId="36682C9D" w14:textId="77777777" w:rsidR="0059084E" w:rsidRPr="00BA1199" w:rsidRDefault="0059084E" w:rsidP="00440CAA">
      <w:pPr>
        <w:autoSpaceDE w:val="0"/>
        <w:autoSpaceDN w:val="0"/>
        <w:adjustRightInd w:val="0"/>
        <w:spacing w:before="0" w:line="276" w:lineRule="auto"/>
        <w:jc w:val="left"/>
        <w:rPr>
          <w:rFonts w:ascii="Arial" w:hAnsi="Arial" w:cs="Arial"/>
          <w:b/>
          <w:sz w:val="20"/>
          <w:lang w:val="en-US"/>
        </w:rPr>
      </w:pPr>
    </w:p>
    <w:p w14:paraId="4F4B2D4F" w14:textId="77777777" w:rsidR="0059084E" w:rsidRPr="00BA1199" w:rsidRDefault="0059084E" w:rsidP="00440CAA">
      <w:pPr>
        <w:autoSpaceDE w:val="0"/>
        <w:autoSpaceDN w:val="0"/>
        <w:adjustRightInd w:val="0"/>
        <w:spacing w:before="0" w:line="276" w:lineRule="auto"/>
        <w:jc w:val="left"/>
        <w:rPr>
          <w:rFonts w:ascii="Arial" w:hAnsi="Arial" w:cs="Arial"/>
          <w:b/>
          <w:sz w:val="20"/>
          <w:lang w:val="en-US"/>
        </w:rPr>
      </w:pPr>
    </w:p>
    <w:p w14:paraId="643EE8FB" w14:textId="77777777" w:rsidR="00C13E1C" w:rsidRPr="00BA1199" w:rsidRDefault="00C13E1C" w:rsidP="00440CAA">
      <w:pPr>
        <w:autoSpaceDE w:val="0"/>
        <w:autoSpaceDN w:val="0"/>
        <w:adjustRightInd w:val="0"/>
        <w:spacing w:before="0" w:line="276" w:lineRule="auto"/>
        <w:jc w:val="left"/>
        <w:rPr>
          <w:rFonts w:ascii="Arial" w:hAnsi="Arial" w:cs="Arial"/>
          <w:b/>
          <w:sz w:val="20"/>
          <w:lang w:val="en-US"/>
        </w:rPr>
      </w:pPr>
    </w:p>
    <w:p w14:paraId="3AB30417" w14:textId="12ADD359" w:rsidR="005A599C" w:rsidRPr="00BA1199" w:rsidRDefault="00B93BB4" w:rsidP="00440CAA">
      <w:pPr>
        <w:autoSpaceDE w:val="0"/>
        <w:autoSpaceDN w:val="0"/>
        <w:adjustRightInd w:val="0"/>
        <w:spacing w:before="0" w:line="276" w:lineRule="auto"/>
        <w:jc w:val="left"/>
        <w:rPr>
          <w:rFonts w:ascii="Arial" w:hAnsi="Arial" w:cs="Arial"/>
          <w:b/>
          <w:sz w:val="20"/>
          <w:lang w:val="en-US"/>
        </w:rPr>
      </w:pPr>
      <w:r w:rsidRPr="00BA1199">
        <w:rPr>
          <w:rFonts w:ascii="Arial" w:hAnsi="Arial" w:cs="Arial"/>
          <w:b/>
          <w:sz w:val="20"/>
          <w:lang w:val="en-US"/>
        </w:rPr>
        <w:t>Atodlen 7</w:t>
      </w:r>
    </w:p>
    <w:p w14:paraId="6C7F6456" w14:textId="77777777" w:rsidR="00B93BB4" w:rsidRPr="00BA1199" w:rsidRDefault="00B93BB4" w:rsidP="00440CAA">
      <w:pPr>
        <w:autoSpaceDE w:val="0"/>
        <w:autoSpaceDN w:val="0"/>
        <w:adjustRightInd w:val="0"/>
        <w:spacing w:before="0" w:line="276" w:lineRule="auto"/>
        <w:jc w:val="left"/>
        <w:rPr>
          <w:rFonts w:ascii="Arial" w:hAnsi="Arial" w:cs="Arial"/>
          <w:b/>
          <w:sz w:val="20"/>
          <w:lang w:val="en-US"/>
        </w:rPr>
      </w:pPr>
    </w:p>
    <w:tbl>
      <w:tblPr>
        <w:tblpPr w:leftFromText="180" w:rightFromText="180" w:vertAnchor="text" w:tblpY="1"/>
        <w:tblOverlap w:val="neve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8733"/>
      </w:tblGrid>
      <w:tr w:rsidR="00BA1199" w:rsidRPr="00BA1199" w14:paraId="14B48945" w14:textId="77777777" w:rsidTr="001F119F">
        <w:trPr>
          <w:trHeight w:val="1206"/>
        </w:trPr>
        <w:tc>
          <w:tcPr>
            <w:tcW w:w="495" w:type="dxa"/>
          </w:tcPr>
          <w:p w14:paraId="38480FD0" w14:textId="77777777" w:rsidR="007722E4" w:rsidRPr="00BA1199" w:rsidRDefault="007722E4" w:rsidP="001F119F">
            <w:pPr>
              <w:spacing w:before="0" w:line="240" w:lineRule="auto"/>
              <w:jc w:val="left"/>
              <w:rPr>
                <w:rFonts w:ascii="Arial" w:hAnsi="Arial" w:cs="Arial"/>
                <w:bCs/>
                <w:sz w:val="20"/>
                <w:lang w:eastAsia="en-US"/>
              </w:rPr>
            </w:pPr>
          </w:p>
        </w:tc>
        <w:tc>
          <w:tcPr>
            <w:tcW w:w="8733" w:type="dxa"/>
          </w:tcPr>
          <w:p w14:paraId="3F9365C8" w14:textId="5F7B009C" w:rsidR="007722E4" w:rsidRPr="00BA1199" w:rsidRDefault="001C141B" w:rsidP="001F119F">
            <w:pPr>
              <w:spacing w:before="0" w:line="240" w:lineRule="auto"/>
              <w:jc w:val="left"/>
              <w:rPr>
                <w:rFonts w:ascii="Arial" w:hAnsi="Arial" w:cs="Arial"/>
                <w:b/>
                <w:sz w:val="20"/>
                <w:lang w:eastAsia="en-US"/>
              </w:rPr>
            </w:pPr>
            <w:r w:rsidRPr="001C141B">
              <w:rPr>
                <w:rFonts w:ascii="Arial" w:hAnsi="Arial" w:cs="Arial"/>
                <w:b/>
                <w:sz w:val="20"/>
                <w:lang w:eastAsia="en-US"/>
              </w:rPr>
              <w:t>TYSTYSGRIF DIFFYG CYDGYNLLWYNIO</w:t>
            </w:r>
          </w:p>
        </w:tc>
      </w:tr>
      <w:tr w:rsidR="00BA1199" w:rsidRPr="00BA1199" w14:paraId="171CB952" w14:textId="77777777" w:rsidTr="001F119F">
        <w:trPr>
          <w:trHeight w:val="1206"/>
        </w:trPr>
        <w:tc>
          <w:tcPr>
            <w:tcW w:w="495" w:type="dxa"/>
          </w:tcPr>
          <w:p w14:paraId="3B834098" w14:textId="77777777" w:rsidR="005A599C" w:rsidRPr="00BA1199" w:rsidRDefault="005A599C" w:rsidP="001F119F">
            <w:pPr>
              <w:spacing w:before="0" w:line="240" w:lineRule="auto"/>
              <w:jc w:val="left"/>
              <w:rPr>
                <w:rFonts w:ascii="Arial" w:hAnsi="Arial" w:cs="Arial"/>
                <w:bCs/>
                <w:sz w:val="20"/>
                <w:lang w:eastAsia="en-US"/>
              </w:rPr>
            </w:pPr>
          </w:p>
          <w:p w14:paraId="3551E721" w14:textId="77777777" w:rsidR="005A599C" w:rsidRPr="00BA1199" w:rsidRDefault="005A599C" w:rsidP="001F119F">
            <w:pPr>
              <w:spacing w:before="0" w:line="240" w:lineRule="auto"/>
              <w:jc w:val="left"/>
              <w:rPr>
                <w:rFonts w:ascii="Arial" w:hAnsi="Arial" w:cs="Arial"/>
                <w:bCs/>
                <w:sz w:val="20"/>
                <w:lang w:eastAsia="en-US"/>
              </w:rPr>
            </w:pPr>
            <w:r w:rsidRPr="00BA1199">
              <w:rPr>
                <w:rFonts w:ascii="Arial" w:hAnsi="Arial" w:cs="Arial"/>
                <w:bCs/>
                <w:sz w:val="20"/>
                <w:lang w:eastAsia="en-US"/>
              </w:rPr>
              <w:t>1</w:t>
            </w:r>
          </w:p>
        </w:tc>
        <w:tc>
          <w:tcPr>
            <w:tcW w:w="8733" w:type="dxa"/>
          </w:tcPr>
          <w:p w14:paraId="221CA3A6" w14:textId="77777777" w:rsidR="005A599C" w:rsidRPr="00BA1199" w:rsidRDefault="005A599C" w:rsidP="001F119F">
            <w:pPr>
              <w:spacing w:before="0" w:line="240" w:lineRule="auto"/>
              <w:jc w:val="left"/>
              <w:rPr>
                <w:rFonts w:ascii="Arial" w:hAnsi="Arial" w:cs="Arial"/>
                <w:bCs/>
                <w:sz w:val="20"/>
                <w:lang w:eastAsia="en-US"/>
              </w:rPr>
            </w:pPr>
          </w:p>
          <w:p w14:paraId="3FBED5CC" w14:textId="1DD3F564" w:rsidR="005A599C" w:rsidRPr="00BA1199" w:rsidRDefault="00DE5462" w:rsidP="001F119F">
            <w:pPr>
              <w:spacing w:before="0" w:line="240" w:lineRule="auto"/>
              <w:jc w:val="left"/>
              <w:rPr>
                <w:rFonts w:ascii="Arial" w:hAnsi="Arial" w:cs="Arial"/>
                <w:bCs/>
                <w:sz w:val="20"/>
                <w:lang w:eastAsia="en-US"/>
              </w:rPr>
            </w:pPr>
            <w:r w:rsidRPr="00BA1199">
              <w:rPr>
                <w:rFonts w:ascii="Arial" w:hAnsi="Arial" w:cs="Arial"/>
                <w:bCs/>
                <w:sz w:val="20"/>
                <w:lang w:eastAsia="en-US"/>
              </w:rPr>
              <w:t>Rydym yn dystio mai hwn yw tendro go iawn, ac nad ydym wedi fforddio neu addasu faint y tender drwy naill ai dan neu yn unol â unrhyw gytundeb neu drefniant ag unrhyw berson arall. Rydym hefyd yn dystio nad ydym wedi gwneud, ac rydym yn ymrwymo na fyddwn yn gwneud ar unrhyw adeg cyn yr awr a'r dyddiad a nodir ar gyfer dychwelyd y tendro hwn unrhyw un o'r gweithredoedd canlynol: -</w:t>
            </w:r>
          </w:p>
        </w:tc>
      </w:tr>
      <w:tr w:rsidR="00BA1199" w:rsidRPr="00BA1199" w14:paraId="5109AC7B" w14:textId="77777777" w:rsidTr="001F119F">
        <w:trPr>
          <w:trHeight w:val="1011"/>
        </w:trPr>
        <w:tc>
          <w:tcPr>
            <w:tcW w:w="495" w:type="dxa"/>
          </w:tcPr>
          <w:p w14:paraId="43FE39D5" w14:textId="77777777" w:rsidR="005A599C" w:rsidRPr="00BA1199" w:rsidRDefault="005A599C" w:rsidP="001F119F">
            <w:pPr>
              <w:spacing w:before="0" w:line="240" w:lineRule="auto"/>
              <w:jc w:val="left"/>
              <w:rPr>
                <w:rFonts w:ascii="Arial" w:hAnsi="Arial" w:cs="Arial"/>
                <w:bCs/>
                <w:sz w:val="20"/>
                <w:lang w:eastAsia="en-US"/>
              </w:rPr>
            </w:pPr>
          </w:p>
          <w:p w14:paraId="0AFD7F51" w14:textId="77777777" w:rsidR="005A599C" w:rsidRPr="00BA1199" w:rsidRDefault="005A599C" w:rsidP="001F119F">
            <w:pPr>
              <w:spacing w:before="0" w:line="240" w:lineRule="auto"/>
              <w:jc w:val="left"/>
              <w:rPr>
                <w:rFonts w:ascii="Arial" w:hAnsi="Arial" w:cs="Arial"/>
                <w:bCs/>
                <w:sz w:val="20"/>
                <w:lang w:eastAsia="en-US"/>
              </w:rPr>
            </w:pPr>
            <w:r w:rsidRPr="00BA1199">
              <w:rPr>
                <w:rFonts w:ascii="Arial" w:hAnsi="Arial" w:cs="Arial"/>
                <w:bCs/>
                <w:sz w:val="20"/>
                <w:lang w:eastAsia="en-US"/>
              </w:rPr>
              <w:t>1.1</w:t>
            </w:r>
          </w:p>
        </w:tc>
        <w:tc>
          <w:tcPr>
            <w:tcW w:w="8733" w:type="dxa"/>
          </w:tcPr>
          <w:p w14:paraId="3A09FF39" w14:textId="77777777" w:rsidR="005A599C" w:rsidRPr="00BA1199" w:rsidRDefault="005A599C" w:rsidP="001F119F">
            <w:pPr>
              <w:spacing w:before="0" w:line="240" w:lineRule="auto"/>
              <w:jc w:val="left"/>
              <w:rPr>
                <w:rFonts w:ascii="Arial" w:hAnsi="Arial" w:cs="Arial"/>
                <w:bCs/>
                <w:sz w:val="20"/>
                <w:lang w:eastAsia="en-US"/>
              </w:rPr>
            </w:pPr>
          </w:p>
          <w:p w14:paraId="2C90FB69" w14:textId="36F0B218" w:rsidR="005A599C" w:rsidRPr="00BA1199" w:rsidRDefault="00F94AC3" w:rsidP="001F119F">
            <w:pPr>
              <w:spacing w:before="0" w:line="240" w:lineRule="auto"/>
              <w:jc w:val="left"/>
              <w:rPr>
                <w:rFonts w:ascii="Arial" w:hAnsi="Arial" w:cs="Arial"/>
                <w:bCs/>
                <w:sz w:val="20"/>
                <w:lang w:eastAsia="en-US"/>
              </w:rPr>
            </w:pPr>
            <w:r w:rsidRPr="00BA1199">
              <w:rPr>
                <w:rFonts w:ascii="Arial" w:hAnsi="Arial" w:cs="Arial"/>
                <w:bCs/>
                <w:sz w:val="20"/>
                <w:lang w:eastAsia="en-US"/>
              </w:rPr>
              <w:t>Cyfathrebu â pherson heblaw'r person sy'n galw am y tendrau hyn y swm neu'r swm amcangyfrifol o'r tender arfaethedig, ac eithrio lle roedd datgelu, yn gyfrinachol, o oddeutu swm y tendro yn angenrheidiol i gael dyfynbrisiau yswiriant sydd eu hangen ar gyfer paratoi'r tender.</w:t>
            </w:r>
          </w:p>
        </w:tc>
      </w:tr>
      <w:tr w:rsidR="00BA1199" w:rsidRPr="00BA1199" w14:paraId="5145BFAE" w14:textId="77777777" w:rsidTr="001F119F">
        <w:trPr>
          <w:trHeight w:val="623"/>
        </w:trPr>
        <w:tc>
          <w:tcPr>
            <w:tcW w:w="495" w:type="dxa"/>
          </w:tcPr>
          <w:p w14:paraId="7B2AD381" w14:textId="77777777" w:rsidR="005A599C" w:rsidRPr="00BA1199" w:rsidRDefault="005A599C" w:rsidP="001F119F">
            <w:pPr>
              <w:spacing w:before="0" w:line="240" w:lineRule="auto"/>
              <w:jc w:val="left"/>
              <w:rPr>
                <w:rFonts w:ascii="Arial" w:hAnsi="Arial" w:cs="Arial"/>
                <w:bCs/>
                <w:sz w:val="20"/>
                <w:lang w:eastAsia="en-US"/>
              </w:rPr>
            </w:pPr>
          </w:p>
          <w:p w14:paraId="3501007D" w14:textId="77777777" w:rsidR="005A599C" w:rsidRPr="00BA1199" w:rsidRDefault="005A599C" w:rsidP="001F119F">
            <w:pPr>
              <w:spacing w:before="0" w:line="240" w:lineRule="auto"/>
              <w:jc w:val="left"/>
              <w:rPr>
                <w:rFonts w:ascii="Arial" w:hAnsi="Arial" w:cs="Arial"/>
                <w:bCs/>
                <w:sz w:val="20"/>
                <w:lang w:eastAsia="en-US"/>
              </w:rPr>
            </w:pPr>
            <w:r w:rsidRPr="00BA1199">
              <w:rPr>
                <w:rFonts w:ascii="Arial" w:hAnsi="Arial" w:cs="Arial"/>
                <w:bCs/>
                <w:sz w:val="20"/>
                <w:lang w:eastAsia="en-US"/>
              </w:rPr>
              <w:t>1.2</w:t>
            </w:r>
          </w:p>
        </w:tc>
        <w:tc>
          <w:tcPr>
            <w:tcW w:w="8733" w:type="dxa"/>
          </w:tcPr>
          <w:p w14:paraId="01BE00DD" w14:textId="77777777" w:rsidR="002B2CF3" w:rsidRPr="00BA1199" w:rsidRDefault="002B2CF3" w:rsidP="001F119F">
            <w:pPr>
              <w:spacing w:before="0" w:line="240" w:lineRule="auto"/>
              <w:jc w:val="left"/>
              <w:rPr>
                <w:rFonts w:ascii="Arial" w:hAnsi="Arial" w:cs="Arial"/>
                <w:bCs/>
                <w:sz w:val="20"/>
                <w:lang w:eastAsia="en-US"/>
              </w:rPr>
            </w:pPr>
          </w:p>
          <w:p w14:paraId="7133C1B9" w14:textId="77777777" w:rsidR="002B2CF3" w:rsidRPr="00BA1199" w:rsidRDefault="002B2CF3" w:rsidP="001F119F">
            <w:pPr>
              <w:spacing w:before="0" w:line="240" w:lineRule="auto"/>
              <w:jc w:val="left"/>
              <w:rPr>
                <w:rFonts w:ascii="Arial" w:hAnsi="Arial" w:cs="Arial"/>
                <w:bCs/>
                <w:sz w:val="20"/>
                <w:lang w:eastAsia="en-US"/>
              </w:rPr>
            </w:pPr>
            <w:r w:rsidRPr="00BA1199">
              <w:rPr>
                <w:rFonts w:ascii="Arial" w:hAnsi="Arial" w:cs="Arial"/>
                <w:bCs/>
                <w:sz w:val="20"/>
                <w:lang w:eastAsia="en-US"/>
              </w:rPr>
              <w:t>Ymrwymo i unrhyw gytundeb neu drefniant gydag unrhyw berson arall na fydd ef yn tendro neu ynglŷn â swm unrhyw dendro a fydd yn cael ei gyflwyno.</w:t>
            </w:r>
          </w:p>
          <w:p w14:paraId="699BD330" w14:textId="77777777" w:rsidR="002B2CF3" w:rsidRPr="00BA1199" w:rsidRDefault="002B2CF3" w:rsidP="001F119F">
            <w:pPr>
              <w:spacing w:before="0" w:line="240" w:lineRule="auto"/>
              <w:jc w:val="left"/>
              <w:rPr>
                <w:rFonts w:ascii="Arial" w:hAnsi="Arial" w:cs="Arial"/>
                <w:bCs/>
                <w:sz w:val="20"/>
                <w:lang w:eastAsia="en-US"/>
              </w:rPr>
            </w:pPr>
          </w:p>
          <w:p w14:paraId="7DA22A82" w14:textId="2CE93033" w:rsidR="005A599C" w:rsidRPr="00BA1199" w:rsidRDefault="005A599C" w:rsidP="001F119F">
            <w:pPr>
              <w:spacing w:before="0" w:line="240" w:lineRule="auto"/>
              <w:jc w:val="left"/>
              <w:rPr>
                <w:rFonts w:ascii="Arial" w:hAnsi="Arial" w:cs="Arial"/>
                <w:bCs/>
                <w:sz w:val="20"/>
                <w:lang w:eastAsia="en-US"/>
              </w:rPr>
            </w:pPr>
          </w:p>
        </w:tc>
      </w:tr>
      <w:tr w:rsidR="00BA1199" w:rsidRPr="00BA1199" w14:paraId="4C380D19" w14:textId="77777777" w:rsidTr="001F119F">
        <w:trPr>
          <w:trHeight w:val="980"/>
        </w:trPr>
        <w:tc>
          <w:tcPr>
            <w:tcW w:w="495" w:type="dxa"/>
          </w:tcPr>
          <w:p w14:paraId="7BD749C1" w14:textId="77777777" w:rsidR="005A599C" w:rsidRPr="00BA1199" w:rsidRDefault="005A599C" w:rsidP="001F119F">
            <w:pPr>
              <w:spacing w:before="0" w:line="240" w:lineRule="auto"/>
              <w:jc w:val="left"/>
              <w:rPr>
                <w:rFonts w:ascii="Arial" w:hAnsi="Arial" w:cs="Arial"/>
                <w:bCs/>
                <w:sz w:val="20"/>
                <w:lang w:eastAsia="en-US"/>
              </w:rPr>
            </w:pPr>
          </w:p>
          <w:p w14:paraId="0D355F43" w14:textId="77777777" w:rsidR="005A599C" w:rsidRPr="00BA1199" w:rsidRDefault="005A599C" w:rsidP="001F119F">
            <w:pPr>
              <w:spacing w:before="0" w:line="240" w:lineRule="auto"/>
              <w:jc w:val="left"/>
              <w:rPr>
                <w:rFonts w:ascii="Arial" w:hAnsi="Arial" w:cs="Arial"/>
                <w:bCs/>
                <w:sz w:val="20"/>
                <w:lang w:eastAsia="en-US"/>
              </w:rPr>
            </w:pPr>
            <w:r w:rsidRPr="00BA1199">
              <w:rPr>
                <w:rFonts w:ascii="Arial" w:hAnsi="Arial" w:cs="Arial"/>
                <w:bCs/>
                <w:sz w:val="20"/>
                <w:lang w:eastAsia="en-US"/>
              </w:rPr>
              <w:t>1.3</w:t>
            </w:r>
          </w:p>
        </w:tc>
        <w:tc>
          <w:tcPr>
            <w:tcW w:w="8733" w:type="dxa"/>
          </w:tcPr>
          <w:p w14:paraId="337A6F5A" w14:textId="77777777" w:rsidR="005A599C" w:rsidRPr="00BA1199" w:rsidRDefault="002B2CF3" w:rsidP="001F119F">
            <w:pPr>
              <w:spacing w:before="0" w:line="240" w:lineRule="auto"/>
              <w:jc w:val="left"/>
              <w:rPr>
                <w:rFonts w:ascii="Arial" w:hAnsi="Arial" w:cs="Arial"/>
                <w:bCs/>
                <w:sz w:val="20"/>
                <w:lang w:eastAsia="en-US"/>
              </w:rPr>
            </w:pPr>
            <w:r w:rsidRPr="00BA1199">
              <w:rPr>
                <w:rFonts w:ascii="Arial" w:hAnsi="Arial" w:cs="Arial"/>
                <w:bCs/>
                <w:sz w:val="20"/>
                <w:lang w:eastAsia="en-US"/>
              </w:rPr>
              <w:t>Cynnig neu dalu neu roi neu gytuno i dalu neu roi unrhyw swm o arian neu ystyrlon gwerthfawr yn uniongyrchol neu'n anuniongyrchol i unrhyw berson am wneud neu wedi'i wneud neu achosi neu wedi achosi ynglŷn ag unrhyw dendro arall neu dendro arfaethedig ar gyfer y gwaith hwn am unrhyw weithred neu beth o'r fath a ddisgrifir uchod.</w:t>
            </w:r>
          </w:p>
          <w:p w14:paraId="799E628F" w14:textId="1215B8EE" w:rsidR="002B2CF3" w:rsidRPr="00BA1199" w:rsidRDefault="002B2CF3" w:rsidP="001F119F">
            <w:pPr>
              <w:spacing w:before="0" w:line="240" w:lineRule="auto"/>
              <w:jc w:val="left"/>
              <w:rPr>
                <w:rFonts w:ascii="Arial" w:hAnsi="Arial" w:cs="Arial"/>
                <w:bCs/>
                <w:sz w:val="20"/>
                <w:lang w:eastAsia="en-US"/>
              </w:rPr>
            </w:pPr>
          </w:p>
        </w:tc>
      </w:tr>
      <w:tr w:rsidR="00BA1199" w:rsidRPr="00BA1199" w14:paraId="35B83C74" w14:textId="77777777" w:rsidTr="001F119F">
        <w:trPr>
          <w:trHeight w:val="1206"/>
        </w:trPr>
        <w:tc>
          <w:tcPr>
            <w:tcW w:w="495" w:type="dxa"/>
          </w:tcPr>
          <w:p w14:paraId="1D5B4962" w14:textId="77777777" w:rsidR="005A599C" w:rsidRPr="00BA1199" w:rsidRDefault="005A599C" w:rsidP="001F119F">
            <w:pPr>
              <w:spacing w:before="0" w:line="240" w:lineRule="auto"/>
              <w:jc w:val="left"/>
              <w:rPr>
                <w:rFonts w:ascii="Arial" w:hAnsi="Arial" w:cs="Arial"/>
                <w:bCs/>
                <w:sz w:val="20"/>
                <w:lang w:eastAsia="en-US"/>
              </w:rPr>
            </w:pPr>
          </w:p>
          <w:p w14:paraId="521AEB26" w14:textId="77777777" w:rsidR="005A599C" w:rsidRPr="00BA1199" w:rsidRDefault="005A599C" w:rsidP="001F119F">
            <w:pPr>
              <w:spacing w:before="0" w:line="240" w:lineRule="auto"/>
              <w:jc w:val="left"/>
              <w:rPr>
                <w:rFonts w:ascii="Arial" w:hAnsi="Arial" w:cs="Arial"/>
                <w:bCs/>
                <w:sz w:val="20"/>
                <w:lang w:eastAsia="en-US"/>
              </w:rPr>
            </w:pPr>
            <w:r w:rsidRPr="00BA1199">
              <w:rPr>
                <w:rFonts w:ascii="Arial" w:hAnsi="Arial" w:cs="Arial"/>
                <w:bCs/>
                <w:sz w:val="20"/>
                <w:lang w:eastAsia="en-US"/>
              </w:rPr>
              <w:t>2</w:t>
            </w:r>
          </w:p>
        </w:tc>
        <w:tc>
          <w:tcPr>
            <w:tcW w:w="8733" w:type="dxa"/>
          </w:tcPr>
          <w:p w14:paraId="18CFEB60" w14:textId="77777777" w:rsidR="005A599C" w:rsidRPr="00BA1199" w:rsidRDefault="00F069C8" w:rsidP="001F119F">
            <w:pPr>
              <w:spacing w:before="0" w:line="240" w:lineRule="auto"/>
              <w:jc w:val="left"/>
              <w:rPr>
                <w:rFonts w:ascii="Arial" w:hAnsi="Arial" w:cs="Arial"/>
                <w:bCs/>
                <w:sz w:val="20"/>
                <w:lang w:eastAsia="en-US"/>
              </w:rPr>
            </w:pPr>
            <w:r w:rsidRPr="00BA1199">
              <w:rPr>
                <w:rFonts w:ascii="Arial" w:hAnsi="Arial" w:cs="Arial"/>
                <w:bCs/>
                <w:sz w:val="20"/>
                <w:lang w:eastAsia="en-US"/>
              </w:rPr>
              <w:t>Rydym yn dystio ymhellach bod yr egwyddorion a ddisgrifir yn paragraff 1 uchod wedi'u cyflwyno, neu y byddant yn cael eu cyflwyno, i sylw pob is-gontractwr, cyflenwr, a chwmnïau cysylltiedig sy'n darparu gwasanaethau neu ddeunyddiau ynghlwm â'r tender, ac y bydd unrhyw gontract a wneir gyda'r is-gontractwyr, cyflenwyr neu gwmnïau cysylltiedig yn cael ei wneud ar y sail o gydymffurfio â'r egwyddorion uchod gan bob un o'r rhannau.</w:t>
            </w:r>
          </w:p>
          <w:p w14:paraId="5E7E7E18" w14:textId="3B0AEAEF" w:rsidR="00E3468E" w:rsidRPr="00BA1199" w:rsidRDefault="00E3468E" w:rsidP="001F119F">
            <w:pPr>
              <w:spacing w:before="0" w:line="240" w:lineRule="auto"/>
              <w:jc w:val="left"/>
              <w:rPr>
                <w:rFonts w:ascii="Arial" w:hAnsi="Arial" w:cs="Arial"/>
                <w:bCs/>
                <w:sz w:val="20"/>
                <w:lang w:eastAsia="en-US"/>
              </w:rPr>
            </w:pPr>
          </w:p>
        </w:tc>
      </w:tr>
      <w:tr w:rsidR="00BA1199" w:rsidRPr="00BA1199" w14:paraId="45AF566B" w14:textId="77777777" w:rsidTr="001F119F">
        <w:trPr>
          <w:trHeight w:val="817"/>
        </w:trPr>
        <w:tc>
          <w:tcPr>
            <w:tcW w:w="495" w:type="dxa"/>
          </w:tcPr>
          <w:p w14:paraId="77F410E5" w14:textId="77777777" w:rsidR="005A599C" w:rsidRPr="00BA1199" w:rsidRDefault="005A599C" w:rsidP="001F119F">
            <w:pPr>
              <w:spacing w:before="0" w:line="240" w:lineRule="auto"/>
              <w:jc w:val="left"/>
              <w:rPr>
                <w:rFonts w:ascii="Arial" w:hAnsi="Arial" w:cs="Arial"/>
                <w:bCs/>
                <w:sz w:val="20"/>
                <w:lang w:eastAsia="en-US"/>
              </w:rPr>
            </w:pPr>
          </w:p>
          <w:p w14:paraId="69390A77" w14:textId="77777777" w:rsidR="005A599C" w:rsidRPr="00BA1199" w:rsidRDefault="005A599C" w:rsidP="001F119F">
            <w:pPr>
              <w:spacing w:before="0" w:line="240" w:lineRule="auto"/>
              <w:jc w:val="left"/>
              <w:rPr>
                <w:rFonts w:ascii="Arial" w:hAnsi="Arial" w:cs="Arial"/>
                <w:bCs/>
                <w:sz w:val="20"/>
                <w:lang w:eastAsia="en-US"/>
              </w:rPr>
            </w:pPr>
            <w:r w:rsidRPr="00BA1199">
              <w:rPr>
                <w:rFonts w:ascii="Arial" w:hAnsi="Arial" w:cs="Arial"/>
                <w:bCs/>
                <w:sz w:val="20"/>
                <w:lang w:eastAsia="en-US"/>
              </w:rPr>
              <w:t>3</w:t>
            </w:r>
          </w:p>
        </w:tc>
        <w:tc>
          <w:tcPr>
            <w:tcW w:w="8733" w:type="dxa"/>
          </w:tcPr>
          <w:p w14:paraId="4DFEA0CF" w14:textId="77777777" w:rsidR="005A599C" w:rsidRPr="00BA1199" w:rsidRDefault="0039207A" w:rsidP="001F119F">
            <w:pPr>
              <w:spacing w:before="0" w:line="240" w:lineRule="auto"/>
              <w:jc w:val="left"/>
              <w:rPr>
                <w:rFonts w:ascii="Arial" w:hAnsi="Arial" w:cs="Arial"/>
                <w:bCs/>
                <w:sz w:val="20"/>
                <w:lang w:eastAsia="en-US"/>
              </w:rPr>
            </w:pPr>
            <w:r w:rsidRPr="00BA1199">
              <w:rPr>
                <w:rFonts w:ascii="Arial" w:hAnsi="Arial" w:cs="Arial"/>
                <w:bCs/>
                <w:sz w:val="20"/>
                <w:lang w:eastAsia="en-US"/>
              </w:rPr>
              <w:t>Yn y dystiad hwn, mae'r gair "person" yn cynnwys unrhyw bersonau ac unrhyw gorff neu gymdeithas, corfforaethol neu anghorfforaethol; ac mae "unrhyw gytundeb neu drefniant" yn cynnwys unrhyw ymrwymiad o'r fath, ffurfiol neu anffurfiol, a pha un a yw'n rhwymol yn gyfreithiol neu nid yw.</w:t>
            </w:r>
          </w:p>
          <w:p w14:paraId="348AA381" w14:textId="24249226" w:rsidR="00E3468E" w:rsidRPr="00BA1199" w:rsidRDefault="00E3468E" w:rsidP="001F119F">
            <w:pPr>
              <w:spacing w:before="0" w:line="240" w:lineRule="auto"/>
              <w:jc w:val="left"/>
              <w:rPr>
                <w:rFonts w:ascii="Arial" w:hAnsi="Arial" w:cs="Arial"/>
                <w:bCs/>
                <w:sz w:val="20"/>
                <w:lang w:eastAsia="en-US"/>
              </w:rPr>
            </w:pPr>
          </w:p>
        </w:tc>
      </w:tr>
      <w:tr w:rsidR="00BA1199" w:rsidRPr="00BA1199" w14:paraId="408E659F" w14:textId="77777777" w:rsidTr="001F119F">
        <w:trPr>
          <w:trHeight w:val="806"/>
        </w:trPr>
        <w:tc>
          <w:tcPr>
            <w:tcW w:w="495" w:type="dxa"/>
          </w:tcPr>
          <w:p w14:paraId="72931671" w14:textId="77777777" w:rsidR="005A599C" w:rsidRPr="00BA1199" w:rsidRDefault="005A599C" w:rsidP="001F119F">
            <w:pPr>
              <w:spacing w:before="0" w:line="240" w:lineRule="auto"/>
              <w:jc w:val="left"/>
              <w:rPr>
                <w:rFonts w:ascii="Arial" w:hAnsi="Arial" w:cs="Arial"/>
                <w:bCs/>
                <w:sz w:val="20"/>
                <w:lang w:eastAsia="en-US"/>
              </w:rPr>
            </w:pPr>
          </w:p>
          <w:p w14:paraId="0FD0E983" w14:textId="77777777" w:rsidR="005A599C" w:rsidRPr="00BA1199" w:rsidRDefault="005A599C" w:rsidP="001F119F">
            <w:pPr>
              <w:spacing w:before="0" w:line="240" w:lineRule="auto"/>
              <w:jc w:val="left"/>
              <w:rPr>
                <w:rFonts w:ascii="Arial" w:hAnsi="Arial" w:cs="Arial"/>
                <w:bCs/>
                <w:sz w:val="20"/>
                <w:lang w:eastAsia="en-US"/>
              </w:rPr>
            </w:pPr>
            <w:r w:rsidRPr="00BA1199">
              <w:rPr>
                <w:rFonts w:ascii="Arial" w:hAnsi="Arial" w:cs="Arial"/>
                <w:bCs/>
                <w:sz w:val="20"/>
                <w:lang w:eastAsia="en-US"/>
              </w:rPr>
              <w:t>4</w:t>
            </w:r>
          </w:p>
        </w:tc>
        <w:tc>
          <w:tcPr>
            <w:tcW w:w="8733" w:type="dxa"/>
          </w:tcPr>
          <w:p w14:paraId="5C9AEED3" w14:textId="77777777" w:rsidR="005A599C" w:rsidRPr="00BA1199" w:rsidRDefault="005A599C" w:rsidP="001F119F">
            <w:pPr>
              <w:spacing w:before="0" w:line="240" w:lineRule="auto"/>
              <w:jc w:val="left"/>
              <w:rPr>
                <w:rFonts w:ascii="Arial" w:hAnsi="Arial" w:cs="Arial"/>
                <w:bCs/>
                <w:sz w:val="20"/>
                <w:lang w:eastAsia="en-US"/>
              </w:rPr>
            </w:pPr>
          </w:p>
          <w:p w14:paraId="3EC9033F" w14:textId="2BD370D9" w:rsidR="005A599C" w:rsidRPr="00BA1199" w:rsidRDefault="00E3468E" w:rsidP="001F119F">
            <w:pPr>
              <w:spacing w:before="0" w:line="240" w:lineRule="auto"/>
              <w:jc w:val="left"/>
              <w:rPr>
                <w:rFonts w:ascii="Arial" w:hAnsi="Arial" w:cs="Arial"/>
                <w:bCs/>
                <w:sz w:val="20"/>
                <w:lang w:eastAsia="en-US"/>
              </w:rPr>
            </w:pPr>
            <w:r w:rsidRPr="00BA1199">
              <w:rPr>
                <w:rFonts w:ascii="Arial" w:hAnsi="Arial" w:cs="Arial"/>
                <w:bCs/>
                <w:sz w:val="20"/>
                <w:lang w:eastAsia="en-US"/>
              </w:rPr>
              <w:t>Cadarnhaf fy mod yn derbyn y bydd unrhyw frâs o amodau'r tystysgrif tendro cydlymiedig yn arwain yn anochel at ddad-drefnu'r contract gan Galeri Forward.</w:t>
            </w:r>
          </w:p>
        </w:tc>
      </w:tr>
      <w:tr w:rsidR="00BA1199" w:rsidRPr="00BA1199" w14:paraId="0D08F403" w14:textId="77777777" w:rsidTr="001F119F">
        <w:trPr>
          <w:trHeight w:val="2707"/>
        </w:trPr>
        <w:tc>
          <w:tcPr>
            <w:tcW w:w="495" w:type="dxa"/>
          </w:tcPr>
          <w:p w14:paraId="31DD6785" w14:textId="77777777" w:rsidR="005A599C" w:rsidRPr="00BA1199" w:rsidRDefault="005A599C" w:rsidP="001F119F">
            <w:pPr>
              <w:spacing w:before="0" w:line="240" w:lineRule="auto"/>
              <w:jc w:val="left"/>
              <w:rPr>
                <w:rFonts w:ascii="Arial" w:hAnsi="Arial" w:cs="Arial"/>
                <w:bCs/>
                <w:sz w:val="20"/>
                <w:lang w:eastAsia="en-US"/>
              </w:rPr>
            </w:pPr>
          </w:p>
          <w:p w14:paraId="15D91C3B" w14:textId="77777777" w:rsidR="005A599C" w:rsidRPr="00BA1199" w:rsidRDefault="005A599C" w:rsidP="001F119F">
            <w:pPr>
              <w:spacing w:before="0" w:line="240" w:lineRule="auto"/>
              <w:jc w:val="left"/>
              <w:rPr>
                <w:rFonts w:ascii="Arial" w:hAnsi="Arial" w:cs="Arial"/>
                <w:bCs/>
                <w:sz w:val="20"/>
                <w:lang w:eastAsia="en-US"/>
              </w:rPr>
            </w:pPr>
          </w:p>
        </w:tc>
        <w:tc>
          <w:tcPr>
            <w:tcW w:w="8733" w:type="dxa"/>
          </w:tcPr>
          <w:p w14:paraId="7ACFACBC" w14:textId="137E9516" w:rsidR="005A599C" w:rsidRPr="00BA1199" w:rsidRDefault="007722E4" w:rsidP="001F119F">
            <w:pPr>
              <w:spacing w:before="0" w:line="240" w:lineRule="auto"/>
              <w:ind w:right="26"/>
              <w:jc w:val="left"/>
              <w:rPr>
                <w:rFonts w:ascii="Arial" w:hAnsi="Arial" w:cs="Arial"/>
                <w:bCs/>
                <w:sz w:val="20"/>
                <w:lang w:eastAsia="en-US"/>
              </w:rPr>
            </w:pPr>
            <w:r w:rsidRPr="00BA1199">
              <w:rPr>
                <w:rFonts w:ascii="Arial" w:hAnsi="Arial" w:cs="Arial"/>
                <w:bCs/>
                <w:sz w:val="20"/>
                <w:lang w:eastAsia="en-US"/>
              </w:rPr>
              <w:t xml:space="preserve">Cyfeiriad </w:t>
            </w:r>
            <w:r w:rsidR="005A599C" w:rsidRPr="00BA1199">
              <w:rPr>
                <w:rFonts w:ascii="Arial" w:hAnsi="Arial" w:cs="Arial"/>
                <w:bCs/>
                <w:sz w:val="20"/>
                <w:lang w:eastAsia="en-US"/>
              </w:rPr>
              <w:t xml:space="preserve">: </w:t>
            </w:r>
            <w:r w:rsidR="005A599C" w:rsidRPr="00BA1199">
              <w:rPr>
                <w:rFonts w:ascii="Arial" w:hAnsi="Arial" w:cs="Arial"/>
                <w:bCs/>
                <w:sz w:val="20"/>
                <w:lang w:eastAsia="en-US"/>
              </w:rPr>
              <w:fldChar w:fldCharType="begin">
                <w:ffData>
                  <w:name w:val="Text1"/>
                  <w:enabled/>
                  <w:calcOnExit w:val="0"/>
                  <w:textInput/>
                </w:ffData>
              </w:fldChar>
            </w:r>
            <w:r w:rsidR="005A599C" w:rsidRPr="00BA1199">
              <w:rPr>
                <w:rFonts w:ascii="Arial" w:hAnsi="Arial" w:cs="Arial"/>
                <w:bCs/>
                <w:sz w:val="20"/>
                <w:lang w:eastAsia="en-US"/>
              </w:rPr>
              <w:instrText xml:space="preserve"> FORMTEXT </w:instrText>
            </w:r>
            <w:r w:rsidR="005A599C" w:rsidRPr="00BA1199">
              <w:rPr>
                <w:rFonts w:ascii="Arial" w:hAnsi="Arial" w:cs="Arial"/>
                <w:bCs/>
                <w:sz w:val="20"/>
                <w:lang w:eastAsia="en-US"/>
              </w:rPr>
            </w:r>
            <w:r w:rsidR="005A599C" w:rsidRPr="00BA1199">
              <w:rPr>
                <w:rFonts w:ascii="Arial" w:hAnsi="Arial" w:cs="Arial"/>
                <w:bCs/>
                <w:sz w:val="20"/>
                <w:lang w:eastAsia="en-US"/>
              </w:rPr>
              <w:fldChar w:fldCharType="separate"/>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sz w:val="20"/>
                <w:lang w:eastAsia="en-US"/>
              </w:rPr>
              <w:fldChar w:fldCharType="end"/>
            </w:r>
          </w:p>
          <w:p w14:paraId="0C229D57" w14:textId="77777777" w:rsidR="005A599C" w:rsidRPr="00BA1199" w:rsidRDefault="005A599C" w:rsidP="001F119F">
            <w:pPr>
              <w:spacing w:before="0" w:line="240" w:lineRule="auto"/>
              <w:ind w:right="26" w:firstLine="1800"/>
              <w:jc w:val="left"/>
              <w:rPr>
                <w:rFonts w:ascii="Arial" w:hAnsi="Arial" w:cs="Arial"/>
                <w:bCs/>
                <w:sz w:val="20"/>
                <w:lang w:eastAsia="en-US"/>
              </w:rPr>
            </w:pPr>
          </w:p>
          <w:p w14:paraId="26FABB98" w14:textId="0EE83C71" w:rsidR="005A599C" w:rsidRPr="00BA1199" w:rsidRDefault="007722E4" w:rsidP="001F119F">
            <w:pPr>
              <w:spacing w:before="0" w:line="240" w:lineRule="auto"/>
              <w:ind w:right="26"/>
              <w:jc w:val="left"/>
              <w:rPr>
                <w:rFonts w:ascii="Arial" w:hAnsi="Arial" w:cs="Arial"/>
                <w:bCs/>
                <w:sz w:val="20"/>
                <w:lang w:eastAsia="en-US"/>
              </w:rPr>
            </w:pPr>
            <w:r w:rsidRPr="00BA1199">
              <w:rPr>
                <w:rFonts w:ascii="Arial" w:hAnsi="Arial" w:cs="Arial"/>
                <w:bCs/>
                <w:sz w:val="20"/>
                <w:lang w:eastAsia="en-US"/>
              </w:rPr>
              <w:t>Rhif ffon</w:t>
            </w:r>
            <w:r w:rsidR="005A599C" w:rsidRPr="00BA1199">
              <w:rPr>
                <w:rFonts w:ascii="Arial" w:hAnsi="Arial" w:cs="Arial"/>
                <w:bCs/>
                <w:sz w:val="20"/>
                <w:lang w:eastAsia="en-US"/>
              </w:rPr>
              <w:t xml:space="preserve">: </w:t>
            </w:r>
            <w:r w:rsidR="005A599C" w:rsidRPr="00BA1199">
              <w:rPr>
                <w:rFonts w:ascii="Arial" w:hAnsi="Arial" w:cs="Arial"/>
                <w:bCs/>
                <w:sz w:val="20"/>
                <w:lang w:eastAsia="en-US"/>
              </w:rPr>
              <w:fldChar w:fldCharType="begin">
                <w:ffData>
                  <w:name w:val="Text1"/>
                  <w:enabled/>
                  <w:calcOnExit w:val="0"/>
                  <w:textInput/>
                </w:ffData>
              </w:fldChar>
            </w:r>
            <w:r w:rsidR="005A599C" w:rsidRPr="00BA1199">
              <w:rPr>
                <w:rFonts w:ascii="Arial" w:hAnsi="Arial" w:cs="Arial"/>
                <w:bCs/>
                <w:sz w:val="20"/>
                <w:lang w:eastAsia="en-US"/>
              </w:rPr>
              <w:instrText xml:space="preserve"> FORMTEXT </w:instrText>
            </w:r>
            <w:r w:rsidR="005A599C" w:rsidRPr="00BA1199">
              <w:rPr>
                <w:rFonts w:ascii="Arial" w:hAnsi="Arial" w:cs="Arial"/>
                <w:bCs/>
                <w:sz w:val="20"/>
                <w:lang w:eastAsia="en-US"/>
              </w:rPr>
            </w:r>
            <w:r w:rsidR="005A599C" w:rsidRPr="00BA1199">
              <w:rPr>
                <w:rFonts w:ascii="Arial" w:hAnsi="Arial" w:cs="Arial"/>
                <w:bCs/>
                <w:sz w:val="20"/>
                <w:lang w:eastAsia="en-US"/>
              </w:rPr>
              <w:fldChar w:fldCharType="separate"/>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sz w:val="20"/>
                <w:lang w:eastAsia="en-US"/>
              </w:rPr>
              <w:fldChar w:fldCharType="end"/>
            </w:r>
            <w:r w:rsidR="00687459" w:rsidRPr="00BA1199">
              <w:rPr>
                <w:rFonts w:ascii="Arial" w:hAnsi="Arial" w:cs="Arial"/>
                <w:bCs/>
                <w:sz w:val="20"/>
                <w:lang w:eastAsia="en-US"/>
              </w:rPr>
              <w:t xml:space="preserve">                       </w:t>
            </w:r>
          </w:p>
          <w:p w14:paraId="7BFB7767" w14:textId="77777777" w:rsidR="005A599C" w:rsidRPr="00BA1199" w:rsidRDefault="005A599C" w:rsidP="001F119F">
            <w:pPr>
              <w:spacing w:before="0" w:line="240" w:lineRule="auto"/>
              <w:ind w:right="26"/>
              <w:jc w:val="left"/>
              <w:rPr>
                <w:rFonts w:ascii="Arial" w:hAnsi="Arial" w:cs="Arial"/>
                <w:bCs/>
                <w:sz w:val="20"/>
                <w:lang w:eastAsia="en-US"/>
              </w:rPr>
            </w:pPr>
          </w:p>
          <w:p w14:paraId="7920ABAB" w14:textId="7DDDA3C9" w:rsidR="005A599C" w:rsidRPr="00BA1199" w:rsidRDefault="005A599C" w:rsidP="001F119F">
            <w:pPr>
              <w:spacing w:before="0" w:line="240" w:lineRule="auto"/>
              <w:ind w:right="26"/>
              <w:jc w:val="left"/>
              <w:rPr>
                <w:rFonts w:ascii="Arial" w:hAnsi="Arial" w:cs="Arial"/>
                <w:bCs/>
                <w:sz w:val="20"/>
                <w:lang w:eastAsia="en-US"/>
              </w:rPr>
            </w:pPr>
            <w:r w:rsidRPr="00BA1199">
              <w:rPr>
                <w:rFonts w:ascii="Arial" w:hAnsi="Arial" w:cs="Arial"/>
                <w:bCs/>
                <w:sz w:val="20"/>
                <w:lang w:eastAsia="en-US"/>
              </w:rPr>
              <w:t>E-</w:t>
            </w:r>
            <w:r w:rsidR="007722E4" w:rsidRPr="00BA1199">
              <w:rPr>
                <w:rFonts w:ascii="Arial" w:hAnsi="Arial" w:cs="Arial"/>
                <w:bCs/>
                <w:sz w:val="20"/>
                <w:lang w:eastAsia="en-US"/>
              </w:rPr>
              <w:t>bost</w:t>
            </w:r>
            <w:r w:rsidRPr="00BA1199">
              <w:rPr>
                <w:rFonts w:ascii="Arial" w:hAnsi="Arial" w:cs="Arial"/>
                <w:bCs/>
                <w:sz w:val="20"/>
                <w:lang w:eastAsia="en-US"/>
              </w:rPr>
              <w:t xml:space="preserve">: </w:t>
            </w:r>
            <w:r w:rsidRPr="00BA1199">
              <w:rPr>
                <w:rFonts w:ascii="Arial" w:hAnsi="Arial" w:cs="Arial"/>
                <w:bCs/>
                <w:sz w:val="20"/>
                <w:lang w:eastAsia="en-US"/>
              </w:rPr>
              <w:fldChar w:fldCharType="begin">
                <w:ffData>
                  <w:name w:val="Text1"/>
                  <w:enabled/>
                  <w:calcOnExit w:val="0"/>
                  <w:textInput/>
                </w:ffData>
              </w:fldChar>
            </w:r>
            <w:r w:rsidRPr="00BA1199">
              <w:rPr>
                <w:rFonts w:ascii="Arial" w:hAnsi="Arial" w:cs="Arial"/>
                <w:bCs/>
                <w:sz w:val="20"/>
                <w:lang w:eastAsia="en-US"/>
              </w:rPr>
              <w:instrText xml:space="preserve"> FORMTEXT </w:instrText>
            </w:r>
            <w:r w:rsidRPr="00BA1199">
              <w:rPr>
                <w:rFonts w:ascii="Arial" w:hAnsi="Arial" w:cs="Arial"/>
                <w:bCs/>
                <w:sz w:val="20"/>
                <w:lang w:eastAsia="en-US"/>
              </w:rPr>
            </w:r>
            <w:r w:rsidRPr="00BA1199">
              <w:rPr>
                <w:rFonts w:ascii="Arial" w:hAnsi="Arial" w:cs="Arial"/>
                <w:bCs/>
                <w:sz w:val="20"/>
                <w:lang w:eastAsia="en-US"/>
              </w:rPr>
              <w:fldChar w:fldCharType="separate"/>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sz w:val="20"/>
                <w:lang w:eastAsia="en-US"/>
              </w:rPr>
              <w:fldChar w:fldCharType="end"/>
            </w:r>
          </w:p>
          <w:p w14:paraId="7566A5B2" w14:textId="77777777" w:rsidR="005A599C" w:rsidRPr="00BA1199" w:rsidRDefault="005A599C" w:rsidP="001F119F">
            <w:pPr>
              <w:spacing w:before="0" w:line="240" w:lineRule="auto"/>
              <w:ind w:right="26"/>
              <w:jc w:val="left"/>
              <w:rPr>
                <w:rFonts w:ascii="Arial" w:hAnsi="Arial" w:cs="Arial"/>
                <w:bCs/>
                <w:sz w:val="20"/>
                <w:lang w:eastAsia="en-US"/>
              </w:rPr>
            </w:pPr>
          </w:p>
          <w:p w14:paraId="7DEF9120" w14:textId="12E8CD22" w:rsidR="005A599C" w:rsidRPr="00BA1199" w:rsidRDefault="005A599C" w:rsidP="001F119F">
            <w:pPr>
              <w:spacing w:before="0" w:line="240" w:lineRule="auto"/>
              <w:ind w:right="26"/>
              <w:jc w:val="left"/>
              <w:rPr>
                <w:rFonts w:ascii="Arial" w:hAnsi="Arial" w:cs="Arial"/>
                <w:bCs/>
                <w:sz w:val="20"/>
                <w:lang w:eastAsia="en-US"/>
              </w:rPr>
            </w:pPr>
            <w:r w:rsidRPr="00BA1199">
              <w:rPr>
                <w:rFonts w:ascii="Arial" w:hAnsi="Arial" w:cs="Arial"/>
                <w:bCs/>
                <w:sz w:val="20"/>
                <w:lang w:eastAsia="en-US"/>
              </w:rPr>
              <w:t>D</w:t>
            </w:r>
            <w:r w:rsidR="007722E4" w:rsidRPr="00BA1199">
              <w:rPr>
                <w:rFonts w:ascii="Arial" w:hAnsi="Arial" w:cs="Arial"/>
                <w:bCs/>
                <w:sz w:val="20"/>
                <w:lang w:eastAsia="en-US"/>
              </w:rPr>
              <w:t>yddiad</w:t>
            </w:r>
            <w:r w:rsidRPr="00BA1199">
              <w:rPr>
                <w:rFonts w:ascii="Arial" w:hAnsi="Arial" w:cs="Arial"/>
                <w:bCs/>
                <w:sz w:val="20"/>
                <w:lang w:eastAsia="en-US"/>
              </w:rPr>
              <w:t xml:space="preserve">: </w:t>
            </w:r>
            <w:r w:rsidRPr="00BA1199">
              <w:rPr>
                <w:rFonts w:ascii="Arial" w:hAnsi="Arial" w:cs="Arial"/>
                <w:bCs/>
                <w:sz w:val="20"/>
                <w:lang w:eastAsia="en-US"/>
              </w:rPr>
              <w:fldChar w:fldCharType="begin">
                <w:ffData>
                  <w:name w:val="Text1"/>
                  <w:enabled/>
                  <w:calcOnExit w:val="0"/>
                  <w:textInput/>
                </w:ffData>
              </w:fldChar>
            </w:r>
            <w:r w:rsidRPr="00BA1199">
              <w:rPr>
                <w:rFonts w:ascii="Arial" w:hAnsi="Arial" w:cs="Arial"/>
                <w:bCs/>
                <w:sz w:val="20"/>
                <w:lang w:eastAsia="en-US"/>
              </w:rPr>
              <w:instrText xml:space="preserve"> FORMTEXT </w:instrText>
            </w:r>
            <w:r w:rsidRPr="00BA1199">
              <w:rPr>
                <w:rFonts w:ascii="Arial" w:hAnsi="Arial" w:cs="Arial"/>
                <w:bCs/>
                <w:sz w:val="20"/>
                <w:lang w:eastAsia="en-US"/>
              </w:rPr>
            </w:r>
            <w:r w:rsidRPr="00BA1199">
              <w:rPr>
                <w:rFonts w:ascii="Arial" w:hAnsi="Arial" w:cs="Arial"/>
                <w:bCs/>
                <w:sz w:val="20"/>
                <w:lang w:eastAsia="en-US"/>
              </w:rPr>
              <w:fldChar w:fldCharType="separate"/>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noProof/>
                <w:sz w:val="20"/>
                <w:lang w:eastAsia="en-US"/>
              </w:rPr>
              <w:t> </w:t>
            </w:r>
            <w:r w:rsidRPr="00BA1199">
              <w:rPr>
                <w:rFonts w:ascii="Arial" w:hAnsi="Arial" w:cs="Arial"/>
                <w:bCs/>
                <w:sz w:val="20"/>
                <w:lang w:eastAsia="en-US"/>
              </w:rPr>
              <w:fldChar w:fldCharType="end"/>
            </w:r>
            <w:r w:rsidRPr="00BA1199">
              <w:rPr>
                <w:rFonts w:ascii="Arial" w:hAnsi="Arial" w:cs="Arial"/>
                <w:bCs/>
                <w:sz w:val="20"/>
                <w:lang w:eastAsia="en-US"/>
              </w:rPr>
              <w:t xml:space="preserve">            </w:t>
            </w:r>
            <w:r w:rsidRPr="00BA1199">
              <w:rPr>
                <w:rFonts w:ascii="Arial" w:hAnsi="Arial" w:cs="Arial"/>
                <w:bCs/>
                <w:sz w:val="20"/>
                <w:lang w:eastAsia="en-US"/>
              </w:rPr>
              <w:tab/>
            </w:r>
            <w:r w:rsidR="007722E4" w:rsidRPr="00BA1199">
              <w:rPr>
                <w:rFonts w:ascii="Arial" w:hAnsi="Arial" w:cs="Arial"/>
                <w:bCs/>
                <w:sz w:val="20"/>
                <w:lang w:eastAsia="en-US"/>
              </w:rPr>
              <w:t>Llofnod</w:t>
            </w:r>
            <w:r w:rsidRPr="00BA1199">
              <w:rPr>
                <w:rFonts w:ascii="Arial" w:hAnsi="Arial" w:cs="Arial"/>
                <w:bCs/>
                <w:sz w:val="20"/>
                <w:lang w:eastAsia="en-US"/>
              </w:rPr>
              <w:t>: ……………………………………….</w:t>
            </w:r>
          </w:p>
          <w:p w14:paraId="6A9F7561" w14:textId="77777777" w:rsidR="005A599C" w:rsidRPr="00BA1199" w:rsidRDefault="005A599C" w:rsidP="001F119F">
            <w:pPr>
              <w:spacing w:before="0" w:line="240" w:lineRule="auto"/>
              <w:ind w:right="26"/>
              <w:jc w:val="left"/>
              <w:rPr>
                <w:rFonts w:ascii="Arial" w:hAnsi="Arial" w:cs="Arial"/>
                <w:bCs/>
                <w:sz w:val="20"/>
                <w:lang w:eastAsia="en-US"/>
              </w:rPr>
            </w:pPr>
          </w:p>
          <w:p w14:paraId="0266F4B7" w14:textId="198AE828" w:rsidR="005A599C" w:rsidRPr="00BA1199" w:rsidRDefault="007722E4" w:rsidP="001F119F">
            <w:pPr>
              <w:spacing w:before="0" w:line="240" w:lineRule="auto"/>
              <w:jc w:val="left"/>
              <w:rPr>
                <w:rFonts w:ascii="Arial" w:hAnsi="Arial" w:cs="Arial"/>
                <w:bCs/>
                <w:sz w:val="20"/>
                <w:lang w:eastAsia="en-US"/>
              </w:rPr>
            </w:pPr>
            <w:r w:rsidRPr="00BA1199">
              <w:rPr>
                <w:rFonts w:ascii="Arial" w:hAnsi="Arial" w:cs="Arial"/>
                <w:bCs/>
                <w:sz w:val="20"/>
                <w:lang w:eastAsia="en-US"/>
              </w:rPr>
              <w:t>Enw</w:t>
            </w:r>
            <w:r w:rsidR="005A599C" w:rsidRPr="00BA1199">
              <w:rPr>
                <w:rFonts w:ascii="Arial" w:hAnsi="Arial" w:cs="Arial"/>
                <w:bCs/>
                <w:sz w:val="20"/>
                <w:lang w:eastAsia="en-US"/>
              </w:rPr>
              <w:t xml:space="preserve">: </w:t>
            </w:r>
            <w:r w:rsidR="005A599C" w:rsidRPr="00BA1199">
              <w:rPr>
                <w:rFonts w:ascii="Arial" w:hAnsi="Arial" w:cs="Arial"/>
                <w:bCs/>
                <w:sz w:val="20"/>
                <w:lang w:eastAsia="en-US"/>
              </w:rPr>
              <w:fldChar w:fldCharType="begin">
                <w:ffData>
                  <w:name w:val="Text1"/>
                  <w:enabled/>
                  <w:calcOnExit w:val="0"/>
                  <w:textInput/>
                </w:ffData>
              </w:fldChar>
            </w:r>
            <w:r w:rsidR="005A599C" w:rsidRPr="00BA1199">
              <w:rPr>
                <w:rFonts w:ascii="Arial" w:hAnsi="Arial" w:cs="Arial"/>
                <w:bCs/>
                <w:sz w:val="20"/>
                <w:lang w:eastAsia="en-US"/>
              </w:rPr>
              <w:instrText xml:space="preserve"> FORMTEXT </w:instrText>
            </w:r>
            <w:r w:rsidR="005A599C" w:rsidRPr="00BA1199">
              <w:rPr>
                <w:rFonts w:ascii="Arial" w:hAnsi="Arial" w:cs="Arial"/>
                <w:bCs/>
                <w:sz w:val="20"/>
                <w:lang w:eastAsia="en-US"/>
              </w:rPr>
            </w:r>
            <w:r w:rsidR="005A599C" w:rsidRPr="00BA1199">
              <w:rPr>
                <w:rFonts w:ascii="Arial" w:hAnsi="Arial" w:cs="Arial"/>
                <w:bCs/>
                <w:sz w:val="20"/>
                <w:lang w:eastAsia="en-US"/>
              </w:rPr>
              <w:fldChar w:fldCharType="separate"/>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sz w:val="20"/>
                <w:lang w:eastAsia="en-US"/>
              </w:rPr>
              <w:fldChar w:fldCharType="end"/>
            </w:r>
            <w:r w:rsidR="005A599C" w:rsidRPr="00BA1199">
              <w:rPr>
                <w:rFonts w:ascii="Arial" w:hAnsi="Arial" w:cs="Arial"/>
                <w:bCs/>
                <w:sz w:val="20"/>
                <w:lang w:eastAsia="en-US"/>
              </w:rPr>
              <w:t xml:space="preserve">             </w:t>
            </w:r>
            <w:r w:rsidR="005A599C" w:rsidRPr="00BA1199">
              <w:rPr>
                <w:rFonts w:ascii="Arial" w:hAnsi="Arial" w:cs="Arial"/>
                <w:bCs/>
                <w:sz w:val="20"/>
                <w:lang w:eastAsia="en-US"/>
              </w:rPr>
              <w:tab/>
            </w:r>
            <w:r w:rsidRPr="00BA1199">
              <w:rPr>
                <w:rFonts w:ascii="Arial" w:hAnsi="Arial" w:cs="Arial"/>
                <w:bCs/>
                <w:sz w:val="20"/>
                <w:lang w:eastAsia="en-US"/>
              </w:rPr>
              <w:t>Swydd</w:t>
            </w:r>
            <w:r w:rsidR="005A599C" w:rsidRPr="00BA1199">
              <w:rPr>
                <w:rFonts w:ascii="Arial" w:hAnsi="Arial" w:cs="Arial"/>
                <w:bCs/>
                <w:sz w:val="20"/>
                <w:lang w:eastAsia="en-US"/>
              </w:rPr>
              <w:t xml:space="preserve">: </w:t>
            </w:r>
            <w:r w:rsidR="005A599C" w:rsidRPr="00BA1199">
              <w:rPr>
                <w:rFonts w:ascii="Arial" w:hAnsi="Arial" w:cs="Arial"/>
                <w:bCs/>
                <w:sz w:val="20"/>
                <w:lang w:eastAsia="en-US"/>
              </w:rPr>
              <w:fldChar w:fldCharType="begin">
                <w:ffData>
                  <w:name w:val="Text1"/>
                  <w:enabled/>
                  <w:calcOnExit w:val="0"/>
                  <w:textInput/>
                </w:ffData>
              </w:fldChar>
            </w:r>
            <w:r w:rsidR="005A599C" w:rsidRPr="00BA1199">
              <w:rPr>
                <w:rFonts w:ascii="Arial" w:hAnsi="Arial" w:cs="Arial"/>
                <w:bCs/>
                <w:sz w:val="20"/>
                <w:lang w:eastAsia="en-US"/>
              </w:rPr>
              <w:instrText xml:space="preserve"> FORMTEXT </w:instrText>
            </w:r>
            <w:r w:rsidR="005A599C" w:rsidRPr="00BA1199">
              <w:rPr>
                <w:rFonts w:ascii="Arial" w:hAnsi="Arial" w:cs="Arial"/>
                <w:bCs/>
                <w:sz w:val="20"/>
                <w:lang w:eastAsia="en-US"/>
              </w:rPr>
            </w:r>
            <w:r w:rsidR="005A599C" w:rsidRPr="00BA1199">
              <w:rPr>
                <w:rFonts w:ascii="Arial" w:hAnsi="Arial" w:cs="Arial"/>
                <w:bCs/>
                <w:sz w:val="20"/>
                <w:lang w:eastAsia="en-US"/>
              </w:rPr>
              <w:fldChar w:fldCharType="separate"/>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noProof/>
                <w:sz w:val="20"/>
                <w:lang w:eastAsia="en-US"/>
              </w:rPr>
              <w:t> </w:t>
            </w:r>
            <w:r w:rsidR="005A599C" w:rsidRPr="00BA1199">
              <w:rPr>
                <w:rFonts w:ascii="Arial" w:hAnsi="Arial" w:cs="Arial"/>
                <w:bCs/>
                <w:sz w:val="20"/>
                <w:lang w:eastAsia="en-US"/>
              </w:rPr>
              <w:fldChar w:fldCharType="end"/>
            </w:r>
          </w:p>
          <w:p w14:paraId="42C6C83A" w14:textId="77777777" w:rsidR="005A599C" w:rsidRPr="00BA1199" w:rsidRDefault="005A599C" w:rsidP="001F119F">
            <w:pPr>
              <w:spacing w:before="0" w:line="240" w:lineRule="auto"/>
              <w:jc w:val="left"/>
              <w:rPr>
                <w:rFonts w:ascii="Arial" w:hAnsi="Arial" w:cs="Arial"/>
                <w:bCs/>
                <w:sz w:val="20"/>
                <w:lang w:eastAsia="en-US"/>
              </w:rPr>
            </w:pPr>
          </w:p>
          <w:p w14:paraId="5EFC384E" w14:textId="77777777" w:rsidR="005A599C" w:rsidRPr="00BA1199" w:rsidRDefault="005A599C" w:rsidP="001F119F">
            <w:pPr>
              <w:spacing w:before="0" w:line="240" w:lineRule="auto"/>
              <w:jc w:val="left"/>
              <w:rPr>
                <w:rFonts w:ascii="Arial" w:hAnsi="Arial" w:cs="Arial"/>
                <w:bCs/>
                <w:sz w:val="20"/>
                <w:lang w:eastAsia="en-US"/>
              </w:rPr>
            </w:pPr>
          </w:p>
        </w:tc>
      </w:tr>
    </w:tbl>
    <w:p w14:paraId="2B85CB3E" w14:textId="5B5BCFEF" w:rsidR="005A599C" w:rsidRPr="00BA1199" w:rsidRDefault="001F119F" w:rsidP="00440CAA">
      <w:pPr>
        <w:jc w:val="left"/>
        <w:rPr>
          <w:rFonts w:ascii="Arial" w:hAnsi="Arial" w:cs="Arial"/>
          <w:sz w:val="20"/>
          <w:lang w:val="en-US"/>
        </w:rPr>
      </w:pPr>
      <w:r w:rsidRPr="00BA1199">
        <w:rPr>
          <w:rFonts w:ascii="Arial" w:hAnsi="Arial" w:cs="Arial"/>
          <w:sz w:val="20"/>
          <w:lang w:val="en-US"/>
        </w:rPr>
        <w:br w:type="textWrapping" w:clear="all"/>
      </w:r>
    </w:p>
    <w:sectPr w:rsidR="005A599C" w:rsidRPr="00BA1199" w:rsidSect="00BF15B9">
      <w:headerReference w:type="default" r:id="rId12"/>
      <w:footerReference w:type="even" r:id="rId13"/>
      <w:footerReference w:type="default" r:id="rId14"/>
      <w:headerReference w:type="first" r:id="rId15"/>
      <w:pgSz w:w="11909" w:h="16834" w:code="9"/>
      <w:pgMar w:top="1985" w:right="1440" w:bottom="1440" w:left="1440" w:header="720" w:footer="720" w:gutter="0"/>
      <w:paperSrc w:first="264" w:other="26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7862" w14:textId="77777777" w:rsidR="007C1D42" w:rsidRDefault="007C1D42">
      <w:pPr>
        <w:spacing w:before="0" w:line="240" w:lineRule="auto"/>
      </w:pPr>
      <w:r>
        <w:separator/>
      </w:r>
    </w:p>
  </w:endnote>
  <w:endnote w:type="continuationSeparator" w:id="0">
    <w:p w14:paraId="456BE62F" w14:textId="77777777" w:rsidR="007C1D42" w:rsidRDefault="007C1D42">
      <w:pPr>
        <w:spacing w:before="0" w:line="240" w:lineRule="auto"/>
      </w:pPr>
      <w:r>
        <w:continuationSeparator/>
      </w:r>
    </w:p>
  </w:endnote>
  <w:endnote w:type="continuationNotice" w:id="1">
    <w:p w14:paraId="2C4B2FB6" w14:textId="77777777" w:rsidR="007C1D42" w:rsidRDefault="007C1D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363" w14:textId="77777777" w:rsidR="00F85BC7" w:rsidRDefault="00F85BC7" w:rsidP="00DD4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DE0DB4" w14:textId="77777777" w:rsidR="00F85BC7" w:rsidRDefault="00F85BC7" w:rsidP="00DD4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893F" w14:textId="77777777" w:rsidR="00F85BC7" w:rsidRDefault="00F85B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0D74">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0D74">
      <w:rPr>
        <w:b/>
        <w:bCs/>
        <w:noProof/>
      </w:rPr>
      <w:t>26</w:t>
    </w:r>
    <w:r>
      <w:rPr>
        <w:b/>
        <w:bCs/>
        <w:sz w:val="24"/>
        <w:szCs w:val="24"/>
      </w:rPr>
      <w:fldChar w:fldCharType="end"/>
    </w:r>
  </w:p>
  <w:p w14:paraId="0DC1F9B3" w14:textId="2082F87C" w:rsidR="00F85BC7" w:rsidRDefault="00F85BC7" w:rsidP="00112C5C">
    <w:pPr>
      <w:pStyle w:val="Footer"/>
      <w:tabs>
        <w:tab w:val="clear" w:pos="4153"/>
        <w:tab w:val="clear" w:pos="8306"/>
        <w:tab w:val="center" w:pos="4515"/>
        <w:tab w:val="right" w:pos="9029"/>
      </w:tabs>
      <w:spacing w:line="240" w:lineRule="auto"/>
      <w:jc w:val="right"/>
      <w:rPr>
        <w:rFonts w:ascii="Arial" w:hAnsi="Arial" w:cs="Arial"/>
        <w:sz w:val="16"/>
      </w:rPr>
    </w:pPr>
    <w:r w:rsidRPr="00112C5C">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10D74">
      <w:rPr>
        <w:rFonts w:ascii="Arial" w:hAnsi="Arial" w:cs="Arial"/>
        <w:noProof/>
        <w:sz w:val="16"/>
      </w:rPr>
      <w:t>26</w:t>
    </w:r>
    <w:r>
      <w:rPr>
        <w:rFonts w:ascii="Arial" w:hAnsi="Arial" w:cs="Arial"/>
        <w:sz w:val="16"/>
      </w:rPr>
      <w:fldChar w:fldCharType="end"/>
    </w:r>
    <w:r w:rsidRPr="00112C5C">
      <w:rPr>
        <w:rFonts w:ascii="Arial" w:hAnsi="Arial" w:cs="Arial"/>
        <w:sz w:val="16"/>
      </w:rPr>
      <w:tab/>
    </w:r>
    <w:r w:rsidR="00AE5E0F">
      <w:rPr>
        <w:noProof/>
      </w:rPr>
      <w:drawing>
        <wp:inline distT="0" distB="0" distL="0" distR="0" wp14:anchorId="5B836C96" wp14:editId="52310C37">
          <wp:extent cx="1263015" cy="826243"/>
          <wp:effectExtent l="0" t="0" r="0" b="0"/>
          <wp:docPr id="4" name="Llun 3" descr="A blue and white logo&#10;&#10;Description automatically generated">
            <a:extLst xmlns:a="http://schemas.openxmlformats.org/drawingml/2006/main">
              <a:ext uri="{FF2B5EF4-FFF2-40B4-BE49-F238E27FC236}">
                <a16:creationId xmlns:a16="http://schemas.microsoft.com/office/drawing/2014/main" id="{65625125-DB69-0CCF-05AA-11000C0BC2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un 3" descr="A blue and white logo&#10;&#10;Description automatically generated">
                    <a:extLst>
                      <a:ext uri="{FF2B5EF4-FFF2-40B4-BE49-F238E27FC236}">
                        <a16:creationId xmlns:a16="http://schemas.microsoft.com/office/drawing/2014/main" id="{65625125-DB69-0CCF-05AA-11000C0BC2B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574" cy="827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9697" w14:textId="77777777" w:rsidR="007C1D42" w:rsidRDefault="007C1D42">
      <w:pPr>
        <w:spacing w:before="0" w:line="240" w:lineRule="auto"/>
      </w:pPr>
      <w:r>
        <w:separator/>
      </w:r>
    </w:p>
  </w:footnote>
  <w:footnote w:type="continuationSeparator" w:id="0">
    <w:p w14:paraId="3350B889" w14:textId="77777777" w:rsidR="007C1D42" w:rsidRDefault="007C1D42">
      <w:pPr>
        <w:spacing w:before="0" w:line="240" w:lineRule="auto"/>
      </w:pPr>
      <w:r>
        <w:continuationSeparator/>
      </w:r>
    </w:p>
  </w:footnote>
  <w:footnote w:type="continuationNotice" w:id="1">
    <w:p w14:paraId="13D1D3A2" w14:textId="77777777" w:rsidR="007C1D42" w:rsidRDefault="007C1D4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3FD8" w14:textId="77568E49" w:rsidR="00F85BC7" w:rsidRDefault="00AE5E0F" w:rsidP="00AE5E0F">
    <w:pPr>
      <w:pStyle w:val="Header"/>
      <w:jc w:val="left"/>
    </w:pPr>
    <w:r>
      <w:rPr>
        <w:noProof/>
      </w:rPr>
      <w:drawing>
        <wp:inline distT="0" distB="0" distL="0" distR="0" wp14:anchorId="6AC72D65" wp14:editId="41007D16">
          <wp:extent cx="819059" cy="434340"/>
          <wp:effectExtent l="0" t="0" r="635" b="3810"/>
          <wp:docPr id="435593035" name="Picture 1" descr="ga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21" cy="435805"/>
                  </a:xfrm>
                  <a:prstGeom prst="rect">
                    <a:avLst/>
                  </a:prstGeom>
                  <a:noFill/>
                  <a:ln>
                    <a:noFill/>
                  </a:ln>
                </pic:spPr>
              </pic:pic>
            </a:graphicData>
          </a:graphic>
        </wp:inline>
      </w:drawing>
    </w:r>
    <w:r w:rsidRPr="00AE5E0F">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9C0F" w14:textId="77777777" w:rsidR="00F85BC7" w:rsidRDefault="00F85BC7">
    <w:pPr>
      <w:pStyle w:val="Header"/>
      <w:jc w:val="center"/>
    </w:pPr>
  </w:p>
  <w:p w14:paraId="1BEABE9F" w14:textId="77777777" w:rsidR="00F85BC7" w:rsidRDefault="00F8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2B36BF"/>
    <w:multiLevelType w:val="hybridMultilevel"/>
    <w:tmpl w:val="EE92E39E"/>
    <w:lvl w:ilvl="0" w:tplc="EF2CF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706080"/>
    <w:multiLevelType w:val="multilevel"/>
    <w:tmpl w:val="A6989640"/>
    <w:lvl w:ilvl="0">
      <w:start w:val="1"/>
      <w:numFmt w:val="decimal"/>
      <w:lvlText w:val="%1"/>
      <w:lvlJc w:val="left"/>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3A79DF"/>
    <w:multiLevelType w:val="multilevel"/>
    <w:tmpl w:val="0CB869B4"/>
    <w:lvl w:ilvl="0">
      <w:start w:val="1"/>
      <w:numFmt w:val="decimal"/>
      <w:pStyle w:val="MRNoHead1"/>
      <w:lvlText w:val="%1"/>
      <w:lvlJc w:val="left"/>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1429"/>
        </w:tabs>
        <w:ind w:left="1429"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2D5D0DAD"/>
    <w:multiLevelType w:val="hybridMultilevel"/>
    <w:tmpl w:val="EC120908"/>
    <w:lvl w:ilvl="0" w:tplc="D3D88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252328"/>
    <w:multiLevelType w:val="multilevel"/>
    <w:tmpl w:val="88CEB576"/>
    <w:lvl w:ilvl="0">
      <w:start w:val="1"/>
      <w:numFmt w:val="lowerLetter"/>
      <w:lvlText w:val="(%1)"/>
      <w:lvlJc w:val="left"/>
      <w:pPr>
        <w:tabs>
          <w:tab w:val="num" w:pos="3600"/>
        </w:tabs>
        <w:ind w:left="3600" w:hanging="720"/>
      </w:pPr>
      <w:rPr>
        <w:rFonts w:hint="default"/>
      </w:rPr>
    </w:lvl>
    <w:lvl w:ilvl="1">
      <w:start w:val="1"/>
      <w:numFmt w:val="lowerRoman"/>
      <w:pStyle w:val="MRDefinition2"/>
      <w:lvlText w:val="(%2)"/>
      <w:lvlJc w:val="left"/>
      <w:pPr>
        <w:tabs>
          <w:tab w:val="num" w:pos="2160"/>
        </w:tabs>
        <w:ind w:left="2160" w:hanging="720"/>
      </w:pPr>
      <w:rPr>
        <w:rFonts w:hint="default"/>
      </w:rPr>
    </w:lvl>
    <w:lvl w:ilvl="2">
      <w:start w:val="1"/>
      <w:numFmt w:val="upperLetter"/>
      <w:pStyle w:val="MRDefinition3"/>
      <w:lvlText w:val="(%3)"/>
      <w:lvlJc w:val="left"/>
      <w:pPr>
        <w:tabs>
          <w:tab w:val="num" w:pos="2880"/>
        </w:tabs>
        <w:ind w:left="2880" w:hanging="720"/>
      </w:pPr>
      <w:rPr>
        <w:rFonts w:hint="default"/>
      </w:rPr>
    </w:lvl>
    <w:lvl w:ilvl="3">
      <w:start w:val="1"/>
      <w:numFmt w:val="decimal"/>
      <w:pStyle w:val="MRDefinition4"/>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7" w15:restartNumberingAfterBreak="0">
    <w:nsid w:val="3BF01514"/>
    <w:multiLevelType w:val="hybridMultilevel"/>
    <w:tmpl w:val="C1FC860A"/>
    <w:lvl w:ilvl="0" w:tplc="8778A2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A2BE5"/>
    <w:multiLevelType w:val="multilevel"/>
    <w:tmpl w:val="123E575A"/>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9" w15:restartNumberingAfterBreak="0">
    <w:nsid w:val="548E1A4F"/>
    <w:multiLevelType w:val="singleLevel"/>
    <w:tmpl w:val="79263182"/>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6BF1CFD"/>
    <w:multiLevelType w:val="multilevel"/>
    <w:tmpl w:val="93AA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2"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3" w15:restartNumberingAfterBreak="0">
    <w:nsid w:val="6D09454D"/>
    <w:multiLevelType w:val="hybridMultilevel"/>
    <w:tmpl w:val="634AACF2"/>
    <w:lvl w:ilvl="0" w:tplc="ECB447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5"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16" w15:restartNumberingAfterBreak="0">
    <w:nsid w:val="71692557"/>
    <w:multiLevelType w:val="multilevel"/>
    <w:tmpl w:val="0E6ECD92"/>
    <w:lvl w:ilvl="0">
      <w:start w:val="1"/>
      <w:numFmt w:val="decimal"/>
      <w:lvlText w:val="%1"/>
      <w:lvlJc w:val="left"/>
      <w:pPr>
        <w:tabs>
          <w:tab w:val="num" w:pos="1080"/>
        </w:tabs>
        <w:ind w:left="720" w:firstLine="0"/>
      </w:pPr>
      <w:rPr>
        <w:rFonts w:hint="default"/>
        <w:u w:val="none"/>
      </w:rPr>
    </w:lvl>
    <w:lvl w:ilvl="1">
      <w:start w:val="1"/>
      <w:numFmt w:val="decimal"/>
      <w:pStyle w:val="Heading2"/>
      <w:lvlText w:val="%2."/>
      <w:lvlJc w:val="left"/>
      <w:pPr>
        <w:tabs>
          <w:tab w:val="num" w:pos="0"/>
        </w:tabs>
        <w:ind w:left="720" w:hanging="720"/>
      </w:pPr>
      <w:rPr>
        <w:rFonts w:hint="default"/>
        <w:b w:val="0"/>
        <w:sz w:val="22"/>
        <w:szCs w:val="22"/>
        <w:u w:val="none"/>
      </w:rPr>
    </w:lvl>
    <w:lvl w:ilvl="2">
      <w:start w:val="1"/>
      <w:numFmt w:val="lowerLetter"/>
      <w:lvlText w:val="(%3)"/>
      <w:lvlJc w:val="left"/>
      <w:pPr>
        <w:tabs>
          <w:tab w:val="num" w:pos="0"/>
        </w:tabs>
        <w:ind w:left="1440" w:hanging="720"/>
      </w:pPr>
      <w:rPr>
        <w:rFonts w:hint="default"/>
        <w:u w:val="none"/>
      </w:rPr>
    </w:lvl>
    <w:lvl w:ilvl="3">
      <w:start w:val="1"/>
      <w:numFmt w:val="lowerRoman"/>
      <w:lvlText w:val="(%4)"/>
      <w:lvlJc w:val="left"/>
      <w:pPr>
        <w:tabs>
          <w:tab w:val="num" w:pos="0"/>
        </w:tabs>
        <w:ind w:left="2160" w:hanging="720"/>
      </w:pPr>
      <w:rPr>
        <w:rFonts w:hint="default"/>
        <w:u w:val="none"/>
      </w:rPr>
    </w:lvl>
    <w:lvl w:ilvl="4">
      <w:start w:val="1"/>
      <w:numFmt w:val="upperLetter"/>
      <w:lvlText w:val="(%5)"/>
      <w:lvlJc w:val="left"/>
      <w:pPr>
        <w:tabs>
          <w:tab w:val="num" w:pos="0"/>
        </w:tabs>
        <w:ind w:left="2880" w:hanging="720"/>
      </w:pPr>
      <w:rPr>
        <w:rFonts w:hint="default"/>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17" w15:restartNumberingAfterBreak="0">
    <w:nsid w:val="76E51118"/>
    <w:multiLevelType w:val="multilevel"/>
    <w:tmpl w:val="E410CDF0"/>
    <w:lvl w:ilvl="0">
      <w:start w:val="1"/>
      <w:numFmt w:val="decimal"/>
      <w:pStyle w:val="MRLMA1"/>
      <w:lvlText w:val="%1"/>
      <w:lvlJc w:val="left"/>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8"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A381B44"/>
    <w:multiLevelType w:val="multilevel"/>
    <w:tmpl w:val="79A4EE58"/>
    <w:lvl w:ilvl="0">
      <w:start w:val="1"/>
      <w:numFmt w:val="lowerLetter"/>
      <w:pStyle w:val="MRDefinition1"/>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16cid:durableId="236523924">
    <w:abstractNumId w:val="16"/>
  </w:num>
  <w:num w:numId="2" w16cid:durableId="409236535">
    <w:abstractNumId w:val="15"/>
  </w:num>
  <w:num w:numId="3" w16cid:durableId="703753584">
    <w:abstractNumId w:val="19"/>
  </w:num>
  <w:num w:numId="4" w16cid:durableId="590747959">
    <w:abstractNumId w:val="4"/>
  </w:num>
  <w:num w:numId="5" w16cid:durableId="355430111">
    <w:abstractNumId w:val="17"/>
  </w:num>
  <w:num w:numId="6" w16cid:durableId="1091318942">
    <w:abstractNumId w:val="17"/>
  </w:num>
  <w:num w:numId="7" w16cid:durableId="1222985487">
    <w:abstractNumId w:val="17"/>
  </w:num>
  <w:num w:numId="8" w16cid:durableId="1114133660">
    <w:abstractNumId w:val="17"/>
  </w:num>
  <w:num w:numId="9" w16cid:durableId="795178267">
    <w:abstractNumId w:val="17"/>
  </w:num>
  <w:num w:numId="10" w16cid:durableId="1669363157">
    <w:abstractNumId w:val="17"/>
  </w:num>
  <w:num w:numId="11" w16cid:durableId="828787194">
    <w:abstractNumId w:val="17"/>
  </w:num>
  <w:num w:numId="12" w16cid:durableId="1365524611">
    <w:abstractNumId w:val="2"/>
  </w:num>
  <w:num w:numId="13" w16cid:durableId="842357742">
    <w:abstractNumId w:val="17"/>
  </w:num>
  <w:num w:numId="14" w16cid:durableId="1882010335">
    <w:abstractNumId w:val="3"/>
  </w:num>
  <w:num w:numId="15" w16cid:durableId="1689914380">
    <w:abstractNumId w:val="3"/>
  </w:num>
  <w:num w:numId="16" w16cid:durableId="1600914675">
    <w:abstractNumId w:val="3"/>
  </w:num>
  <w:num w:numId="17" w16cid:durableId="207301456">
    <w:abstractNumId w:val="3"/>
  </w:num>
  <w:num w:numId="18" w16cid:durableId="1417359260">
    <w:abstractNumId w:val="3"/>
  </w:num>
  <w:num w:numId="19" w16cid:durableId="926571910">
    <w:abstractNumId w:val="3"/>
  </w:num>
  <w:num w:numId="20" w16cid:durableId="849413175">
    <w:abstractNumId w:val="3"/>
  </w:num>
  <w:num w:numId="21" w16cid:durableId="1955213087">
    <w:abstractNumId w:val="3"/>
  </w:num>
  <w:num w:numId="22" w16cid:durableId="9380347">
    <w:abstractNumId w:val="3"/>
  </w:num>
  <w:num w:numId="23" w16cid:durableId="1076631964">
    <w:abstractNumId w:val="11"/>
  </w:num>
  <w:num w:numId="24" w16cid:durableId="850334830">
    <w:abstractNumId w:val="12"/>
  </w:num>
  <w:num w:numId="25" w16cid:durableId="2140492757">
    <w:abstractNumId w:val="14"/>
  </w:num>
  <w:num w:numId="26" w16cid:durableId="1255019768">
    <w:abstractNumId w:val="8"/>
  </w:num>
  <w:num w:numId="27" w16cid:durableId="835460656">
    <w:abstractNumId w:val="6"/>
  </w:num>
  <w:num w:numId="28" w16cid:durableId="1367411810">
    <w:abstractNumId w:val="5"/>
  </w:num>
  <w:num w:numId="29" w16cid:durableId="1339846588">
    <w:abstractNumId w:val="0"/>
  </w:num>
  <w:num w:numId="30" w16cid:durableId="1059398904">
    <w:abstractNumId w:val="9"/>
  </w:num>
  <w:num w:numId="31" w16cid:durableId="2139757448">
    <w:abstractNumId w:val="16"/>
  </w:num>
  <w:num w:numId="32" w16cid:durableId="1458793437">
    <w:abstractNumId w:val="4"/>
  </w:num>
  <w:num w:numId="33" w16cid:durableId="1155337527">
    <w:abstractNumId w:val="10"/>
  </w:num>
  <w:num w:numId="34" w16cid:durableId="661743368">
    <w:abstractNumId w:val="7"/>
  </w:num>
  <w:num w:numId="35" w16cid:durableId="1799294602">
    <w:abstractNumId w:val="13"/>
  </w:num>
  <w:num w:numId="36" w16cid:durableId="186871251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_DocClass" w:val="CON"/>
    <w:docVar w:name="BS_DocClassDescr" w:val="Confidential"/>
    <w:docVar w:name="dgnword-docGUID" w:val="{94E50C10-3500-440C-970A-3C66DBC94717}"/>
    <w:docVar w:name="dgnword-eventsink" w:val="104147976"/>
  </w:docVars>
  <w:rsids>
    <w:rsidRoot w:val="00217870"/>
    <w:rsid w:val="000056BF"/>
    <w:rsid w:val="00011059"/>
    <w:rsid w:val="000153AC"/>
    <w:rsid w:val="00015656"/>
    <w:rsid w:val="00034560"/>
    <w:rsid w:val="000403C2"/>
    <w:rsid w:val="0004191C"/>
    <w:rsid w:val="00044257"/>
    <w:rsid w:val="00044FA5"/>
    <w:rsid w:val="0006329A"/>
    <w:rsid w:val="00064BC2"/>
    <w:rsid w:val="00065939"/>
    <w:rsid w:val="000663AA"/>
    <w:rsid w:val="0006681C"/>
    <w:rsid w:val="00066D67"/>
    <w:rsid w:val="00075584"/>
    <w:rsid w:val="00084298"/>
    <w:rsid w:val="00085091"/>
    <w:rsid w:val="00092D50"/>
    <w:rsid w:val="000977F4"/>
    <w:rsid w:val="000A72CE"/>
    <w:rsid w:val="000B2090"/>
    <w:rsid w:val="000C7640"/>
    <w:rsid w:val="000D1404"/>
    <w:rsid w:val="000D737D"/>
    <w:rsid w:val="000E2FA1"/>
    <w:rsid w:val="000E482C"/>
    <w:rsid w:val="000E61D5"/>
    <w:rsid w:val="000E6BF8"/>
    <w:rsid w:val="000F2061"/>
    <w:rsid w:val="000F2566"/>
    <w:rsid w:val="000F36E0"/>
    <w:rsid w:val="000F5B60"/>
    <w:rsid w:val="0010117D"/>
    <w:rsid w:val="00106C3C"/>
    <w:rsid w:val="00107CCF"/>
    <w:rsid w:val="00110BC8"/>
    <w:rsid w:val="00112C5C"/>
    <w:rsid w:val="00115098"/>
    <w:rsid w:val="00115772"/>
    <w:rsid w:val="001164BF"/>
    <w:rsid w:val="0012113A"/>
    <w:rsid w:val="00127295"/>
    <w:rsid w:val="00130988"/>
    <w:rsid w:val="0013229D"/>
    <w:rsid w:val="001333C3"/>
    <w:rsid w:val="00140E4C"/>
    <w:rsid w:val="00141F51"/>
    <w:rsid w:val="00142B94"/>
    <w:rsid w:val="001452B9"/>
    <w:rsid w:val="001508D2"/>
    <w:rsid w:val="00154EDE"/>
    <w:rsid w:val="001604B9"/>
    <w:rsid w:val="00162518"/>
    <w:rsid w:val="00162555"/>
    <w:rsid w:val="00166474"/>
    <w:rsid w:val="00177318"/>
    <w:rsid w:val="001806B1"/>
    <w:rsid w:val="00182E9B"/>
    <w:rsid w:val="001860F3"/>
    <w:rsid w:val="0019173D"/>
    <w:rsid w:val="001943DC"/>
    <w:rsid w:val="00196C3E"/>
    <w:rsid w:val="001A00FD"/>
    <w:rsid w:val="001A3A59"/>
    <w:rsid w:val="001A58A9"/>
    <w:rsid w:val="001B34DF"/>
    <w:rsid w:val="001C07D9"/>
    <w:rsid w:val="001C141B"/>
    <w:rsid w:val="001C288B"/>
    <w:rsid w:val="001C6589"/>
    <w:rsid w:val="001C7C0E"/>
    <w:rsid w:val="001D0F63"/>
    <w:rsid w:val="001D4BCA"/>
    <w:rsid w:val="001E14C0"/>
    <w:rsid w:val="001E1AA3"/>
    <w:rsid w:val="001E1F93"/>
    <w:rsid w:val="001F119F"/>
    <w:rsid w:val="001F357C"/>
    <w:rsid w:val="001F68C5"/>
    <w:rsid w:val="001F71A4"/>
    <w:rsid w:val="0020141C"/>
    <w:rsid w:val="0020176F"/>
    <w:rsid w:val="00201BF7"/>
    <w:rsid w:val="0020212F"/>
    <w:rsid w:val="00202A41"/>
    <w:rsid w:val="00206157"/>
    <w:rsid w:val="00210ECC"/>
    <w:rsid w:val="00217870"/>
    <w:rsid w:val="00221E92"/>
    <w:rsid w:val="002301F3"/>
    <w:rsid w:val="0023073B"/>
    <w:rsid w:val="00230B62"/>
    <w:rsid w:val="002470CC"/>
    <w:rsid w:val="002503DD"/>
    <w:rsid w:val="0025066E"/>
    <w:rsid w:val="00251BA2"/>
    <w:rsid w:val="0025269C"/>
    <w:rsid w:val="00253929"/>
    <w:rsid w:val="00257D3E"/>
    <w:rsid w:val="00262462"/>
    <w:rsid w:val="0026299D"/>
    <w:rsid w:val="00263906"/>
    <w:rsid w:val="002646DF"/>
    <w:rsid w:val="00272988"/>
    <w:rsid w:val="00283E9F"/>
    <w:rsid w:val="0028406C"/>
    <w:rsid w:val="00285585"/>
    <w:rsid w:val="002932F8"/>
    <w:rsid w:val="002A02D9"/>
    <w:rsid w:val="002A4689"/>
    <w:rsid w:val="002A7E1B"/>
    <w:rsid w:val="002B0FB7"/>
    <w:rsid w:val="002B2CF3"/>
    <w:rsid w:val="002B3C7B"/>
    <w:rsid w:val="002C380C"/>
    <w:rsid w:val="002C5270"/>
    <w:rsid w:val="002C58D9"/>
    <w:rsid w:val="002C6D1A"/>
    <w:rsid w:val="002E315E"/>
    <w:rsid w:val="002E70F1"/>
    <w:rsid w:val="002F015D"/>
    <w:rsid w:val="002F5A3E"/>
    <w:rsid w:val="002F5D21"/>
    <w:rsid w:val="00300D28"/>
    <w:rsid w:val="0030628B"/>
    <w:rsid w:val="0031027D"/>
    <w:rsid w:val="0031400B"/>
    <w:rsid w:val="00314896"/>
    <w:rsid w:val="00314A9D"/>
    <w:rsid w:val="00320FF0"/>
    <w:rsid w:val="00327A35"/>
    <w:rsid w:val="00334DDE"/>
    <w:rsid w:val="003424C5"/>
    <w:rsid w:val="0034663D"/>
    <w:rsid w:val="00350055"/>
    <w:rsid w:val="00352A10"/>
    <w:rsid w:val="0035596E"/>
    <w:rsid w:val="003608CF"/>
    <w:rsid w:val="0036568A"/>
    <w:rsid w:val="00367C0E"/>
    <w:rsid w:val="003706F9"/>
    <w:rsid w:val="003773F1"/>
    <w:rsid w:val="00380F08"/>
    <w:rsid w:val="00381440"/>
    <w:rsid w:val="00386FDF"/>
    <w:rsid w:val="00387449"/>
    <w:rsid w:val="00387D9E"/>
    <w:rsid w:val="003901E9"/>
    <w:rsid w:val="0039207A"/>
    <w:rsid w:val="003925A9"/>
    <w:rsid w:val="003A1DDD"/>
    <w:rsid w:val="003A575F"/>
    <w:rsid w:val="003A6451"/>
    <w:rsid w:val="003B2E90"/>
    <w:rsid w:val="003B58ED"/>
    <w:rsid w:val="003B6505"/>
    <w:rsid w:val="003B7A1C"/>
    <w:rsid w:val="003C2A5B"/>
    <w:rsid w:val="003C373E"/>
    <w:rsid w:val="003C5069"/>
    <w:rsid w:val="003C61C9"/>
    <w:rsid w:val="003C68B6"/>
    <w:rsid w:val="003C731C"/>
    <w:rsid w:val="003D1D93"/>
    <w:rsid w:val="003D6FE4"/>
    <w:rsid w:val="003E3503"/>
    <w:rsid w:val="003E4078"/>
    <w:rsid w:val="003F05B2"/>
    <w:rsid w:val="003F50FB"/>
    <w:rsid w:val="0040506A"/>
    <w:rsid w:val="0041433F"/>
    <w:rsid w:val="00420CDF"/>
    <w:rsid w:val="00420E70"/>
    <w:rsid w:val="00426967"/>
    <w:rsid w:val="0043042F"/>
    <w:rsid w:val="004319E9"/>
    <w:rsid w:val="004326D6"/>
    <w:rsid w:val="004330C2"/>
    <w:rsid w:val="00440CAA"/>
    <w:rsid w:val="00446F88"/>
    <w:rsid w:val="00451F78"/>
    <w:rsid w:val="00467524"/>
    <w:rsid w:val="0047035F"/>
    <w:rsid w:val="00470DE4"/>
    <w:rsid w:val="004731D0"/>
    <w:rsid w:val="00481FA6"/>
    <w:rsid w:val="0048384F"/>
    <w:rsid w:val="004849C5"/>
    <w:rsid w:val="00485182"/>
    <w:rsid w:val="00486FF7"/>
    <w:rsid w:val="004922A1"/>
    <w:rsid w:val="00493DF0"/>
    <w:rsid w:val="00496919"/>
    <w:rsid w:val="004A5448"/>
    <w:rsid w:val="004A55D1"/>
    <w:rsid w:val="004B1C18"/>
    <w:rsid w:val="004B37D0"/>
    <w:rsid w:val="004B68EC"/>
    <w:rsid w:val="004C0198"/>
    <w:rsid w:val="004C0F13"/>
    <w:rsid w:val="004C4B9D"/>
    <w:rsid w:val="004D1CB0"/>
    <w:rsid w:val="004D3179"/>
    <w:rsid w:val="004D5436"/>
    <w:rsid w:val="004E1A4D"/>
    <w:rsid w:val="004E3CD2"/>
    <w:rsid w:val="004E7715"/>
    <w:rsid w:val="0050036A"/>
    <w:rsid w:val="00501166"/>
    <w:rsid w:val="005054EF"/>
    <w:rsid w:val="00506A80"/>
    <w:rsid w:val="00520AD1"/>
    <w:rsid w:val="0052546B"/>
    <w:rsid w:val="005259E3"/>
    <w:rsid w:val="00525D94"/>
    <w:rsid w:val="005263C3"/>
    <w:rsid w:val="0052666F"/>
    <w:rsid w:val="00532940"/>
    <w:rsid w:val="00540406"/>
    <w:rsid w:val="00540994"/>
    <w:rsid w:val="0054115B"/>
    <w:rsid w:val="00547AA1"/>
    <w:rsid w:val="00554DEB"/>
    <w:rsid w:val="00557EE2"/>
    <w:rsid w:val="00560C88"/>
    <w:rsid w:val="00560D06"/>
    <w:rsid w:val="0056486A"/>
    <w:rsid w:val="0057118B"/>
    <w:rsid w:val="0057410E"/>
    <w:rsid w:val="00584248"/>
    <w:rsid w:val="00585AF9"/>
    <w:rsid w:val="00590247"/>
    <w:rsid w:val="0059084E"/>
    <w:rsid w:val="00590A31"/>
    <w:rsid w:val="00590B0E"/>
    <w:rsid w:val="00593B63"/>
    <w:rsid w:val="005A4BFF"/>
    <w:rsid w:val="005A599C"/>
    <w:rsid w:val="005A64FF"/>
    <w:rsid w:val="005B405C"/>
    <w:rsid w:val="005C082A"/>
    <w:rsid w:val="005C577A"/>
    <w:rsid w:val="005D0491"/>
    <w:rsid w:val="005D5138"/>
    <w:rsid w:val="005D7AF0"/>
    <w:rsid w:val="005E0FFF"/>
    <w:rsid w:val="005E5E10"/>
    <w:rsid w:val="005F38CC"/>
    <w:rsid w:val="005F3BA5"/>
    <w:rsid w:val="005F6F18"/>
    <w:rsid w:val="00603117"/>
    <w:rsid w:val="006039BC"/>
    <w:rsid w:val="006048C8"/>
    <w:rsid w:val="00606591"/>
    <w:rsid w:val="00610864"/>
    <w:rsid w:val="00611688"/>
    <w:rsid w:val="00614E87"/>
    <w:rsid w:val="006205EB"/>
    <w:rsid w:val="00621CAF"/>
    <w:rsid w:val="00633C3F"/>
    <w:rsid w:val="0064600C"/>
    <w:rsid w:val="00650EFE"/>
    <w:rsid w:val="0067177B"/>
    <w:rsid w:val="00681E37"/>
    <w:rsid w:val="00686415"/>
    <w:rsid w:val="00687459"/>
    <w:rsid w:val="006917DF"/>
    <w:rsid w:val="006965F6"/>
    <w:rsid w:val="00696D06"/>
    <w:rsid w:val="006B08D5"/>
    <w:rsid w:val="006B3791"/>
    <w:rsid w:val="006B40AB"/>
    <w:rsid w:val="006B6291"/>
    <w:rsid w:val="006C0C9C"/>
    <w:rsid w:val="006C2839"/>
    <w:rsid w:val="006C4E46"/>
    <w:rsid w:val="006D0C82"/>
    <w:rsid w:val="006D27BB"/>
    <w:rsid w:val="006D3B83"/>
    <w:rsid w:val="006D4592"/>
    <w:rsid w:val="006D5B9E"/>
    <w:rsid w:val="006D73E3"/>
    <w:rsid w:val="006E1140"/>
    <w:rsid w:val="006E2148"/>
    <w:rsid w:val="006F3986"/>
    <w:rsid w:val="007015E3"/>
    <w:rsid w:val="00703DD3"/>
    <w:rsid w:val="007049EE"/>
    <w:rsid w:val="00706557"/>
    <w:rsid w:val="007100BC"/>
    <w:rsid w:val="007139B7"/>
    <w:rsid w:val="007144B1"/>
    <w:rsid w:val="00716E40"/>
    <w:rsid w:val="007206FA"/>
    <w:rsid w:val="00723678"/>
    <w:rsid w:val="00723D56"/>
    <w:rsid w:val="007248C4"/>
    <w:rsid w:val="0072627F"/>
    <w:rsid w:val="007316C9"/>
    <w:rsid w:val="0074230F"/>
    <w:rsid w:val="00742B9E"/>
    <w:rsid w:val="00742F97"/>
    <w:rsid w:val="00745715"/>
    <w:rsid w:val="00745F5D"/>
    <w:rsid w:val="007506F7"/>
    <w:rsid w:val="00751CE7"/>
    <w:rsid w:val="00755977"/>
    <w:rsid w:val="00756E16"/>
    <w:rsid w:val="007600D8"/>
    <w:rsid w:val="007638F0"/>
    <w:rsid w:val="00770F05"/>
    <w:rsid w:val="007722E4"/>
    <w:rsid w:val="007802D2"/>
    <w:rsid w:val="00782A53"/>
    <w:rsid w:val="00784204"/>
    <w:rsid w:val="00784861"/>
    <w:rsid w:val="00795D95"/>
    <w:rsid w:val="00795FD0"/>
    <w:rsid w:val="00797813"/>
    <w:rsid w:val="00797AD3"/>
    <w:rsid w:val="007A6669"/>
    <w:rsid w:val="007B059F"/>
    <w:rsid w:val="007B2C6C"/>
    <w:rsid w:val="007B5941"/>
    <w:rsid w:val="007B6D46"/>
    <w:rsid w:val="007B786E"/>
    <w:rsid w:val="007C1D42"/>
    <w:rsid w:val="007C42BB"/>
    <w:rsid w:val="007C467C"/>
    <w:rsid w:val="007C6FEC"/>
    <w:rsid w:val="007D161A"/>
    <w:rsid w:val="007D27A7"/>
    <w:rsid w:val="007E4CF4"/>
    <w:rsid w:val="007F4045"/>
    <w:rsid w:val="007F62A5"/>
    <w:rsid w:val="008019A8"/>
    <w:rsid w:val="00812BA0"/>
    <w:rsid w:val="00816527"/>
    <w:rsid w:val="008165BE"/>
    <w:rsid w:val="00817064"/>
    <w:rsid w:val="00817D5E"/>
    <w:rsid w:val="00825E1C"/>
    <w:rsid w:val="00826047"/>
    <w:rsid w:val="0082740A"/>
    <w:rsid w:val="008339ED"/>
    <w:rsid w:val="008340FA"/>
    <w:rsid w:val="008417CF"/>
    <w:rsid w:val="008516DE"/>
    <w:rsid w:val="00860DE1"/>
    <w:rsid w:val="00862A0A"/>
    <w:rsid w:val="00870B1A"/>
    <w:rsid w:val="008737D3"/>
    <w:rsid w:val="0087627C"/>
    <w:rsid w:val="00881596"/>
    <w:rsid w:val="00891470"/>
    <w:rsid w:val="00893569"/>
    <w:rsid w:val="00893E3F"/>
    <w:rsid w:val="008A0D68"/>
    <w:rsid w:val="008A312A"/>
    <w:rsid w:val="008A3B03"/>
    <w:rsid w:val="008A6B04"/>
    <w:rsid w:val="008B11E2"/>
    <w:rsid w:val="008B2544"/>
    <w:rsid w:val="008D0A54"/>
    <w:rsid w:val="008D1653"/>
    <w:rsid w:val="008D196F"/>
    <w:rsid w:val="008E1B81"/>
    <w:rsid w:val="008E3402"/>
    <w:rsid w:val="008E4F42"/>
    <w:rsid w:val="008F01F4"/>
    <w:rsid w:val="008F3DD6"/>
    <w:rsid w:val="008F5559"/>
    <w:rsid w:val="00901EA7"/>
    <w:rsid w:val="00902384"/>
    <w:rsid w:val="00902741"/>
    <w:rsid w:val="009042FC"/>
    <w:rsid w:val="00904A48"/>
    <w:rsid w:val="00905742"/>
    <w:rsid w:val="00912DAD"/>
    <w:rsid w:val="009152D9"/>
    <w:rsid w:val="0091531D"/>
    <w:rsid w:val="009163C7"/>
    <w:rsid w:val="00920597"/>
    <w:rsid w:val="00925CB1"/>
    <w:rsid w:val="00930B54"/>
    <w:rsid w:val="00946FD4"/>
    <w:rsid w:val="00947255"/>
    <w:rsid w:val="00947A08"/>
    <w:rsid w:val="00951B6A"/>
    <w:rsid w:val="00952EA6"/>
    <w:rsid w:val="00956B80"/>
    <w:rsid w:val="00956F53"/>
    <w:rsid w:val="009600B4"/>
    <w:rsid w:val="009652B3"/>
    <w:rsid w:val="00966936"/>
    <w:rsid w:val="0096696A"/>
    <w:rsid w:val="00973396"/>
    <w:rsid w:val="00976AB6"/>
    <w:rsid w:val="009839F0"/>
    <w:rsid w:val="00983FA0"/>
    <w:rsid w:val="00984CAC"/>
    <w:rsid w:val="00986A80"/>
    <w:rsid w:val="00986B70"/>
    <w:rsid w:val="00991DB3"/>
    <w:rsid w:val="00992D7B"/>
    <w:rsid w:val="009970E5"/>
    <w:rsid w:val="009A2FF3"/>
    <w:rsid w:val="009A4E26"/>
    <w:rsid w:val="009A583C"/>
    <w:rsid w:val="009A6F61"/>
    <w:rsid w:val="009B1491"/>
    <w:rsid w:val="009B5D3E"/>
    <w:rsid w:val="009C04F5"/>
    <w:rsid w:val="009C684F"/>
    <w:rsid w:val="009D1DD2"/>
    <w:rsid w:val="009D340E"/>
    <w:rsid w:val="009D4AF0"/>
    <w:rsid w:val="009D5755"/>
    <w:rsid w:val="009D7A63"/>
    <w:rsid w:val="009D7AAB"/>
    <w:rsid w:val="009F151D"/>
    <w:rsid w:val="009F2532"/>
    <w:rsid w:val="009F4401"/>
    <w:rsid w:val="00A00341"/>
    <w:rsid w:val="00A0155D"/>
    <w:rsid w:val="00A06FD2"/>
    <w:rsid w:val="00A108C7"/>
    <w:rsid w:val="00A11F61"/>
    <w:rsid w:val="00A121CC"/>
    <w:rsid w:val="00A12836"/>
    <w:rsid w:val="00A13201"/>
    <w:rsid w:val="00A14F8E"/>
    <w:rsid w:val="00A17348"/>
    <w:rsid w:val="00A2371C"/>
    <w:rsid w:val="00A32C7C"/>
    <w:rsid w:val="00A3314F"/>
    <w:rsid w:val="00A37113"/>
    <w:rsid w:val="00A42555"/>
    <w:rsid w:val="00A440BB"/>
    <w:rsid w:val="00A44FE9"/>
    <w:rsid w:val="00A5089F"/>
    <w:rsid w:val="00A5378F"/>
    <w:rsid w:val="00A5488A"/>
    <w:rsid w:val="00A67C35"/>
    <w:rsid w:val="00A7419F"/>
    <w:rsid w:val="00A84FAB"/>
    <w:rsid w:val="00A853FF"/>
    <w:rsid w:val="00A86463"/>
    <w:rsid w:val="00A923A3"/>
    <w:rsid w:val="00A95591"/>
    <w:rsid w:val="00A960FA"/>
    <w:rsid w:val="00A9793B"/>
    <w:rsid w:val="00AA11DE"/>
    <w:rsid w:val="00AA6482"/>
    <w:rsid w:val="00AB022A"/>
    <w:rsid w:val="00AB34DC"/>
    <w:rsid w:val="00AB4F57"/>
    <w:rsid w:val="00AC1CC2"/>
    <w:rsid w:val="00AC7AB7"/>
    <w:rsid w:val="00AD1088"/>
    <w:rsid w:val="00AD6BB9"/>
    <w:rsid w:val="00AE032D"/>
    <w:rsid w:val="00AE07E6"/>
    <w:rsid w:val="00AE0949"/>
    <w:rsid w:val="00AE29F9"/>
    <w:rsid w:val="00AE3C99"/>
    <w:rsid w:val="00AE525C"/>
    <w:rsid w:val="00AE5E0F"/>
    <w:rsid w:val="00AF2D47"/>
    <w:rsid w:val="00AF65C0"/>
    <w:rsid w:val="00AF68C2"/>
    <w:rsid w:val="00B02605"/>
    <w:rsid w:val="00B02D1F"/>
    <w:rsid w:val="00B02FEE"/>
    <w:rsid w:val="00B10D74"/>
    <w:rsid w:val="00B17FB9"/>
    <w:rsid w:val="00B22BDF"/>
    <w:rsid w:val="00B249E3"/>
    <w:rsid w:val="00B25805"/>
    <w:rsid w:val="00B258E9"/>
    <w:rsid w:val="00B25EFE"/>
    <w:rsid w:val="00B25F33"/>
    <w:rsid w:val="00B31269"/>
    <w:rsid w:val="00B319C6"/>
    <w:rsid w:val="00B335D7"/>
    <w:rsid w:val="00B40066"/>
    <w:rsid w:val="00B40304"/>
    <w:rsid w:val="00B408B2"/>
    <w:rsid w:val="00B4693E"/>
    <w:rsid w:val="00B46C1A"/>
    <w:rsid w:val="00B50F49"/>
    <w:rsid w:val="00B5219C"/>
    <w:rsid w:val="00B547E1"/>
    <w:rsid w:val="00B60567"/>
    <w:rsid w:val="00B62058"/>
    <w:rsid w:val="00B65982"/>
    <w:rsid w:val="00B72CCA"/>
    <w:rsid w:val="00B76D8F"/>
    <w:rsid w:val="00B84236"/>
    <w:rsid w:val="00B85EA4"/>
    <w:rsid w:val="00B93BB4"/>
    <w:rsid w:val="00B945B9"/>
    <w:rsid w:val="00BA1199"/>
    <w:rsid w:val="00BA1E6B"/>
    <w:rsid w:val="00BB4599"/>
    <w:rsid w:val="00BD0DA7"/>
    <w:rsid w:val="00BD23D3"/>
    <w:rsid w:val="00BD31FF"/>
    <w:rsid w:val="00BE27B4"/>
    <w:rsid w:val="00BE505F"/>
    <w:rsid w:val="00BE64A4"/>
    <w:rsid w:val="00BE7812"/>
    <w:rsid w:val="00BF15B9"/>
    <w:rsid w:val="00BF5CDF"/>
    <w:rsid w:val="00C01779"/>
    <w:rsid w:val="00C04371"/>
    <w:rsid w:val="00C1124A"/>
    <w:rsid w:val="00C12122"/>
    <w:rsid w:val="00C121CD"/>
    <w:rsid w:val="00C129C5"/>
    <w:rsid w:val="00C13E1C"/>
    <w:rsid w:val="00C16835"/>
    <w:rsid w:val="00C30144"/>
    <w:rsid w:val="00C329F5"/>
    <w:rsid w:val="00C32C25"/>
    <w:rsid w:val="00C33EB1"/>
    <w:rsid w:val="00C35ACF"/>
    <w:rsid w:val="00C439C5"/>
    <w:rsid w:val="00C4547F"/>
    <w:rsid w:val="00C51567"/>
    <w:rsid w:val="00C62FC4"/>
    <w:rsid w:val="00C671A6"/>
    <w:rsid w:val="00C71F8A"/>
    <w:rsid w:val="00C755F4"/>
    <w:rsid w:val="00C761BB"/>
    <w:rsid w:val="00C82DBB"/>
    <w:rsid w:val="00C82F3A"/>
    <w:rsid w:val="00C85667"/>
    <w:rsid w:val="00C9432E"/>
    <w:rsid w:val="00C962A7"/>
    <w:rsid w:val="00C97818"/>
    <w:rsid w:val="00CA15F6"/>
    <w:rsid w:val="00CB3FE8"/>
    <w:rsid w:val="00CB5058"/>
    <w:rsid w:val="00CB631F"/>
    <w:rsid w:val="00CB6626"/>
    <w:rsid w:val="00CC3971"/>
    <w:rsid w:val="00CC49A7"/>
    <w:rsid w:val="00CD73EB"/>
    <w:rsid w:val="00CE022E"/>
    <w:rsid w:val="00CE03AE"/>
    <w:rsid w:val="00CE2487"/>
    <w:rsid w:val="00CE2978"/>
    <w:rsid w:val="00CF0887"/>
    <w:rsid w:val="00D05043"/>
    <w:rsid w:val="00D05406"/>
    <w:rsid w:val="00D05BB1"/>
    <w:rsid w:val="00D0706B"/>
    <w:rsid w:val="00D070C5"/>
    <w:rsid w:val="00D1121A"/>
    <w:rsid w:val="00D147A8"/>
    <w:rsid w:val="00D177EB"/>
    <w:rsid w:val="00D23918"/>
    <w:rsid w:val="00D24328"/>
    <w:rsid w:val="00D26680"/>
    <w:rsid w:val="00D27EFE"/>
    <w:rsid w:val="00D3269F"/>
    <w:rsid w:val="00D336A4"/>
    <w:rsid w:val="00D34E25"/>
    <w:rsid w:val="00D3521F"/>
    <w:rsid w:val="00D35547"/>
    <w:rsid w:val="00D35C19"/>
    <w:rsid w:val="00D3745C"/>
    <w:rsid w:val="00D37536"/>
    <w:rsid w:val="00D43D1A"/>
    <w:rsid w:val="00D51455"/>
    <w:rsid w:val="00D54EDE"/>
    <w:rsid w:val="00D55342"/>
    <w:rsid w:val="00D56BBC"/>
    <w:rsid w:val="00D6175D"/>
    <w:rsid w:val="00D63B97"/>
    <w:rsid w:val="00D6456B"/>
    <w:rsid w:val="00D712AE"/>
    <w:rsid w:val="00D7135C"/>
    <w:rsid w:val="00D77DCC"/>
    <w:rsid w:val="00D91BB5"/>
    <w:rsid w:val="00D9370C"/>
    <w:rsid w:val="00D958AC"/>
    <w:rsid w:val="00D96729"/>
    <w:rsid w:val="00D975B7"/>
    <w:rsid w:val="00DA2E20"/>
    <w:rsid w:val="00DB17B9"/>
    <w:rsid w:val="00DB6145"/>
    <w:rsid w:val="00DC247E"/>
    <w:rsid w:val="00DC3327"/>
    <w:rsid w:val="00DC52EE"/>
    <w:rsid w:val="00DC7C86"/>
    <w:rsid w:val="00DD1D86"/>
    <w:rsid w:val="00DD2BC0"/>
    <w:rsid w:val="00DD442B"/>
    <w:rsid w:val="00DD4A27"/>
    <w:rsid w:val="00DD5E46"/>
    <w:rsid w:val="00DE0A98"/>
    <w:rsid w:val="00DE5462"/>
    <w:rsid w:val="00DE54A6"/>
    <w:rsid w:val="00DF251E"/>
    <w:rsid w:val="00DF3E51"/>
    <w:rsid w:val="00DF4C31"/>
    <w:rsid w:val="00DF4F94"/>
    <w:rsid w:val="00DF5414"/>
    <w:rsid w:val="00DF5A28"/>
    <w:rsid w:val="00E01458"/>
    <w:rsid w:val="00E01920"/>
    <w:rsid w:val="00E05A48"/>
    <w:rsid w:val="00E06828"/>
    <w:rsid w:val="00E130DE"/>
    <w:rsid w:val="00E169B8"/>
    <w:rsid w:val="00E3119B"/>
    <w:rsid w:val="00E32F71"/>
    <w:rsid w:val="00E3468E"/>
    <w:rsid w:val="00E3548E"/>
    <w:rsid w:val="00E36603"/>
    <w:rsid w:val="00E46B20"/>
    <w:rsid w:val="00E47670"/>
    <w:rsid w:val="00E516C7"/>
    <w:rsid w:val="00E57D62"/>
    <w:rsid w:val="00E60AB3"/>
    <w:rsid w:val="00E777E2"/>
    <w:rsid w:val="00E816FE"/>
    <w:rsid w:val="00E862E6"/>
    <w:rsid w:val="00E86AAE"/>
    <w:rsid w:val="00EA13D7"/>
    <w:rsid w:val="00EA1D40"/>
    <w:rsid w:val="00EA3D8E"/>
    <w:rsid w:val="00EA7F6A"/>
    <w:rsid w:val="00EB1362"/>
    <w:rsid w:val="00EB64D2"/>
    <w:rsid w:val="00EC0B92"/>
    <w:rsid w:val="00EC3B33"/>
    <w:rsid w:val="00ED189A"/>
    <w:rsid w:val="00ED2A55"/>
    <w:rsid w:val="00ED375F"/>
    <w:rsid w:val="00EE05D9"/>
    <w:rsid w:val="00EE2A86"/>
    <w:rsid w:val="00EE455E"/>
    <w:rsid w:val="00EF0656"/>
    <w:rsid w:val="00EF1099"/>
    <w:rsid w:val="00EF4BEF"/>
    <w:rsid w:val="00EF69AD"/>
    <w:rsid w:val="00F0295B"/>
    <w:rsid w:val="00F03020"/>
    <w:rsid w:val="00F042CF"/>
    <w:rsid w:val="00F066F3"/>
    <w:rsid w:val="00F069C8"/>
    <w:rsid w:val="00F079BE"/>
    <w:rsid w:val="00F10723"/>
    <w:rsid w:val="00F143CB"/>
    <w:rsid w:val="00F1570D"/>
    <w:rsid w:val="00F16293"/>
    <w:rsid w:val="00F20A78"/>
    <w:rsid w:val="00F233F5"/>
    <w:rsid w:val="00F25ACB"/>
    <w:rsid w:val="00F300B8"/>
    <w:rsid w:val="00F3016C"/>
    <w:rsid w:val="00F33F9A"/>
    <w:rsid w:val="00F40D3B"/>
    <w:rsid w:val="00F42768"/>
    <w:rsid w:val="00F42E5F"/>
    <w:rsid w:val="00F43DF6"/>
    <w:rsid w:val="00F46B1D"/>
    <w:rsid w:val="00F4737A"/>
    <w:rsid w:val="00F51C0F"/>
    <w:rsid w:val="00F55B75"/>
    <w:rsid w:val="00F57D40"/>
    <w:rsid w:val="00F611CA"/>
    <w:rsid w:val="00F61533"/>
    <w:rsid w:val="00F61B92"/>
    <w:rsid w:val="00F83A26"/>
    <w:rsid w:val="00F846B2"/>
    <w:rsid w:val="00F85BC7"/>
    <w:rsid w:val="00F86B1E"/>
    <w:rsid w:val="00F86F55"/>
    <w:rsid w:val="00F947D9"/>
    <w:rsid w:val="00F94AC3"/>
    <w:rsid w:val="00FA5D5F"/>
    <w:rsid w:val="00FB2369"/>
    <w:rsid w:val="00FB4ABA"/>
    <w:rsid w:val="00FB4E6E"/>
    <w:rsid w:val="00FB6311"/>
    <w:rsid w:val="00FB7D4F"/>
    <w:rsid w:val="00FC0AAD"/>
    <w:rsid w:val="00FC3152"/>
    <w:rsid w:val="00FC33D4"/>
    <w:rsid w:val="00FD1EE8"/>
    <w:rsid w:val="00FD44DF"/>
    <w:rsid w:val="00FD4FC9"/>
    <w:rsid w:val="00FD612E"/>
    <w:rsid w:val="00FD7E90"/>
    <w:rsid w:val="00FE0EB1"/>
    <w:rsid w:val="00FE1639"/>
    <w:rsid w:val="00FE693C"/>
    <w:rsid w:val="00FE7CA4"/>
    <w:rsid w:val="00FF0D63"/>
    <w:rsid w:val="00FF0E24"/>
    <w:rsid w:val="00FF3557"/>
    <w:rsid w:val="00FF3CFE"/>
    <w:rsid w:val="00FF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54645"/>
  <w15:chartTrackingRefBased/>
  <w15:docId w15:val="{375D1913-B994-4974-AACD-173B5549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9C"/>
    <w:pPr>
      <w:spacing w:before="240" w:line="360" w:lineRule="auto"/>
      <w:jc w:val="both"/>
    </w:pPr>
    <w:rPr>
      <w:rFonts w:ascii="Calibri" w:hAnsi="Calibri"/>
      <w:sz w:val="22"/>
    </w:rPr>
  </w:style>
  <w:style w:type="paragraph" w:styleId="Heading1">
    <w:name w:val="heading 1"/>
    <w:basedOn w:val="Normal"/>
    <w:next w:val="Normal"/>
    <w:link w:val="Heading1Char"/>
    <w:qFormat/>
    <w:rsid w:val="005F6F18"/>
    <w:pPr>
      <w:keepNext/>
      <w:spacing w:after="60"/>
      <w:outlineLvl w:val="0"/>
    </w:pPr>
    <w:rPr>
      <w:rFonts w:ascii="Cambria" w:hAnsi="Cambria"/>
      <w:b/>
      <w:bCs/>
      <w:kern w:val="32"/>
      <w:sz w:val="32"/>
      <w:szCs w:val="32"/>
      <w:u w:val="single"/>
    </w:rPr>
  </w:style>
  <w:style w:type="paragraph" w:styleId="Heading2">
    <w:name w:val="heading 2"/>
    <w:basedOn w:val="MRNoHead1"/>
    <w:next w:val="Normal"/>
    <w:link w:val="Heading2Char"/>
    <w:qFormat/>
    <w:rsid w:val="00196C3E"/>
    <w:pPr>
      <w:keepNext/>
      <w:numPr>
        <w:ilvl w:val="1"/>
        <w:numId w:val="1"/>
      </w:numPr>
      <w:spacing w:after="60"/>
      <w:outlineLvl w:val="1"/>
    </w:pPr>
    <w:rPr>
      <w:b/>
      <w:sz w:val="28"/>
    </w:rPr>
  </w:style>
  <w:style w:type="paragraph" w:styleId="Heading3">
    <w:name w:val="heading 3"/>
    <w:basedOn w:val="Normal"/>
    <w:next w:val="Normal"/>
    <w:link w:val="Heading3Char"/>
    <w:qFormat/>
    <w:pPr>
      <w:keepNext/>
      <w:numPr>
        <w:ilvl w:val="2"/>
        <w:numId w:val="2"/>
      </w:numPr>
      <w:spacing w:after="60"/>
      <w:outlineLvl w:val="2"/>
    </w:pPr>
    <w:rPr>
      <w:rFonts w:ascii="Arial" w:hAnsi="Arial"/>
      <w:sz w:val="24"/>
    </w:rPr>
  </w:style>
  <w:style w:type="paragraph" w:styleId="Heading4">
    <w:name w:val="heading 4"/>
    <w:basedOn w:val="Normal"/>
    <w:next w:val="Normal"/>
    <w:link w:val="Heading4Char"/>
    <w:qFormat/>
    <w:pPr>
      <w:keepNext/>
      <w:numPr>
        <w:ilvl w:val="3"/>
        <w:numId w:val="2"/>
      </w:numPr>
      <w:spacing w:after="60"/>
      <w:outlineLvl w:val="3"/>
    </w:pPr>
    <w:rPr>
      <w:rFonts w:ascii="Arial" w:hAnsi="Arial"/>
      <w:b/>
      <w:sz w:val="24"/>
    </w:rPr>
  </w:style>
  <w:style w:type="paragraph" w:styleId="Heading5">
    <w:name w:val="heading 5"/>
    <w:basedOn w:val="Normal"/>
    <w:next w:val="Normal"/>
    <w:link w:val="Heading5Char"/>
    <w:qFormat/>
    <w:pPr>
      <w:numPr>
        <w:ilvl w:val="4"/>
        <w:numId w:val="2"/>
      </w:numPr>
      <w:spacing w:after="60"/>
      <w:outlineLvl w:val="4"/>
    </w:pPr>
  </w:style>
  <w:style w:type="paragraph" w:styleId="Heading6">
    <w:name w:val="heading 6"/>
    <w:basedOn w:val="Normal"/>
    <w:next w:val="Normal"/>
    <w:link w:val="Heading6Char"/>
    <w:uiPriority w:val="9"/>
    <w:qFormat/>
    <w:pPr>
      <w:numPr>
        <w:ilvl w:val="5"/>
        <w:numId w:val="2"/>
      </w:numPr>
      <w:spacing w:after="60"/>
      <w:outlineLvl w:val="5"/>
    </w:pPr>
    <w:rPr>
      <w:i/>
    </w:rPr>
  </w:style>
  <w:style w:type="paragraph" w:styleId="Heading7">
    <w:name w:val="heading 7"/>
    <w:basedOn w:val="Normal"/>
    <w:next w:val="Normal"/>
    <w:link w:val="Heading7Char"/>
    <w:uiPriority w:val="9"/>
    <w:qFormat/>
    <w:pPr>
      <w:numPr>
        <w:ilvl w:val="6"/>
        <w:numId w:val="2"/>
      </w:numPr>
      <w:spacing w:after="60"/>
      <w:outlineLvl w:val="6"/>
    </w:pPr>
    <w:rPr>
      <w:rFonts w:ascii="Arial" w:hAnsi="Arial"/>
    </w:rPr>
  </w:style>
  <w:style w:type="paragraph" w:styleId="Heading8">
    <w:name w:val="heading 8"/>
    <w:basedOn w:val="Normal"/>
    <w:next w:val="Normal"/>
    <w:link w:val="Heading8Char"/>
    <w:uiPriority w:val="9"/>
    <w:qFormat/>
    <w:pPr>
      <w:numPr>
        <w:ilvl w:val="7"/>
        <w:numId w:val="2"/>
      </w:numPr>
      <w:spacing w:after="60"/>
      <w:outlineLvl w:val="7"/>
    </w:pPr>
    <w:rPr>
      <w:rFonts w:ascii="Arial" w:hAnsi="Arial"/>
      <w:i/>
    </w:rPr>
  </w:style>
  <w:style w:type="paragraph" w:styleId="Heading9">
    <w:name w:val="heading 9"/>
    <w:basedOn w:val="Normal"/>
    <w:next w:val="Normal"/>
    <w:link w:val="Heading9Char"/>
    <w:uiPriority w:val="9"/>
    <w:qFormat/>
    <w:pPr>
      <w:numPr>
        <w:ilvl w:val="8"/>
        <w:numId w:val="2"/>
      </w:numPr>
      <w:spacing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Rheading1">
    <w:name w:val="M&amp;R heading 1"/>
    <w:basedOn w:val="Normal"/>
    <w:pPr>
      <w:keepNext/>
      <w:keepLines/>
      <w:numPr>
        <w:numId w:val="4"/>
      </w:numPr>
    </w:pPr>
    <w:rPr>
      <w:b/>
      <w:u w:val="single"/>
    </w:rPr>
  </w:style>
  <w:style w:type="paragraph" w:customStyle="1" w:styleId="MRheading2">
    <w:name w:val="M&amp;R heading 2"/>
    <w:basedOn w:val="Normal"/>
    <w:pPr>
      <w:numPr>
        <w:ilvl w:val="1"/>
        <w:numId w:val="4"/>
      </w:numPr>
    </w:pPr>
  </w:style>
  <w:style w:type="paragraph" w:customStyle="1" w:styleId="MRheading3">
    <w:name w:val="M&amp;R heading 3"/>
    <w:basedOn w:val="Normal"/>
    <w:pPr>
      <w:numPr>
        <w:ilvl w:val="2"/>
        <w:numId w:val="4"/>
      </w:numPr>
    </w:pPr>
  </w:style>
  <w:style w:type="paragraph" w:customStyle="1" w:styleId="MRheading4">
    <w:name w:val="M&amp;R heading 4"/>
    <w:basedOn w:val="Normal"/>
    <w:pPr>
      <w:numPr>
        <w:ilvl w:val="3"/>
        <w:numId w:val="4"/>
      </w:numPr>
    </w:pPr>
  </w:style>
  <w:style w:type="paragraph" w:customStyle="1" w:styleId="MRheading5">
    <w:name w:val="M&amp;R heading 5"/>
    <w:basedOn w:val="Normal"/>
    <w:pPr>
      <w:numPr>
        <w:ilvl w:val="4"/>
        <w:numId w:val="4"/>
      </w:numPr>
    </w:pPr>
  </w:style>
  <w:style w:type="paragraph" w:customStyle="1" w:styleId="MRheading6">
    <w:name w:val="M&amp;R heading 6"/>
    <w:basedOn w:val="Normal"/>
    <w:pPr>
      <w:numPr>
        <w:ilvl w:val="5"/>
        <w:numId w:val="4"/>
      </w:numPr>
    </w:pPr>
  </w:style>
  <w:style w:type="paragraph" w:customStyle="1" w:styleId="MRheading7">
    <w:name w:val="M&amp;R heading 7"/>
    <w:basedOn w:val="Normal"/>
    <w:pPr>
      <w:numPr>
        <w:ilvl w:val="6"/>
        <w:numId w:val="4"/>
      </w:numPr>
    </w:pPr>
  </w:style>
  <w:style w:type="paragraph" w:customStyle="1" w:styleId="MRheading8">
    <w:name w:val="M&amp;R heading 8"/>
    <w:basedOn w:val="Normal"/>
    <w:pPr>
      <w:numPr>
        <w:ilvl w:val="7"/>
        <w:numId w:val="4"/>
      </w:numPr>
    </w:pPr>
  </w:style>
  <w:style w:type="paragraph" w:customStyle="1" w:styleId="MRheading9">
    <w:name w:val="M&amp;R heading 9"/>
    <w:basedOn w:val="Normal"/>
    <w:pPr>
      <w:numPr>
        <w:ilvl w:val="8"/>
        <w:numId w:val="4"/>
      </w:numPr>
    </w:pPr>
  </w:style>
  <w:style w:type="paragraph" w:customStyle="1" w:styleId="MRLMA1">
    <w:name w:val="M&amp;R LMA 1"/>
    <w:basedOn w:val="Normal"/>
    <w:pPr>
      <w:numPr>
        <w:numId w:val="5"/>
      </w:numPr>
    </w:pPr>
  </w:style>
  <w:style w:type="paragraph" w:customStyle="1" w:styleId="MRLMA2">
    <w:name w:val="M&amp;R LMA 2"/>
    <w:basedOn w:val="Normal"/>
    <w:pPr>
      <w:numPr>
        <w:ilvl w:val="1"/>
        <w:numId w:val="6"/>
      </w:numPr>
    </w:pPr>
  </w:style>
  <w:style w:type="paragraph" w:customStyle="1" w:styleId="MRLMA3">
    <w:name w:val="M&amp;R LMA 3"/>
    <w:basedOn w:val="Normal"/>
    <w:pPr>
      <w:numPr>
        <w:ilvl w:val="2"/>
        <w:numId w:val="7"/>
      </w:numPr>
    </w:pPr>
  </w:style>
  <w:style w:type="paragraph" w:customStyle="1" w:styleId="MRLMA4">
    <w:name w:val="M&amp;R LMA 4"/>
    <w:basedOn w:val="Normal"/>
    <w:pPr>
      <w:numPr>
        <w:ilvl w:val="3"/>
        <w:numId w:val="8"/>
      </w:numPr>
    </w:pPr>
  </w:style>
  <w:style w:type="paragraph" w:customStyle="1" w:styleId="MRLMA5">
    <w:name w:val="M&amp;R LMA 5"/>
    <w:basedOn w:val="Normal"/>
    <w:pPr>
      <w:numPr>
        <w:ilvl w:val="4"/>
        <w:numId w:val="9"/>
      </w:numPr>
    </w:pPr>
  </w:style>
  <w:style w:type="paragraph" w:customStyle="1" w:styleId="MRLMA6">
    <w:name w:val="M&amp;R LMA 6"/>
    <w:basedOn w:val="Normal"/>
    <w:pPr>
      <w:numPr>
        <w:ilvl w:val="5"/>
        <w:numId w:val="10"/>
      </w:numPr>
    </w:pPr>
  </w:style>
  <w:style w:type="paragraph" w:customStyle="1" w:styleId="MRLMA7">
    <w:name w:val="M&amp;R LMA 7"/>
    <w:basedOn w:val="Normal"/>
    <w:pPr>
      <w:numPr>
        <w:ilvl w:val="6"/>
        <w:numId w:val="11"/>
      </w:numPr>
    </w:pPr>
  </w:style>
  <w:style w:type="paragraph" w:customStyle="1" w:styleId="MRLMA8">
    <w:name w:val="M&amp;R LMA 8"/>
    <w:basedOn w:val="Normal"/>
    <w:pPr>
      <w:numPr>
        <w:ilvl w:val="7"/>
        <w:numId w:val="12"/>
      </w:numPr>
    </w:pPr>
  </w:style>
  <w:style w:type="paragraph" w:customStyle="1" w:styleId="MRLMA9">
    <w:name w:val="M&amp;R LMA 9"/>
    <w:basedOn w:val="Normal"/>
    <w:pPr>
      <w:numPr>
        <w:ilvl w:val="8"/>
        <w:numId w:val="13"/>
      </w:numPr>
    </w:pPr>
  </w:style>
  <w:style w:type="paragraph" w:customStyle="1" w:styleId="MRNoHead1">
    <w:name w:val="M&amp;R No Head 1"/>
    <w:basedOn w:val="MRLMA1"/>
    <w:pPr>
      <w:numPr>
        <w:numId w:val="14"/>
      </w:numPr>
    </w:pPr>
  </w:style>
  <w:style w:type="paragraph" w:customStyle="1" w:styleId="MRNoHead2">
    <w:name w:val="M&amp;R No Head 2"/>
    <w:basedOn w:val="MRNoHead1"/>
    <w:pPr>
      <w:numPr>
        <w:ilvl w:val="1"/>
        <w:numId w:val="15"/>
      </w:numPr>
    </w:pPr>
  </w:style>
  <w:style w:type="paragraph" w:customStyle="1" w:styleId="MRNoHead3">
    <w:name w:val="M&amp;R No Head 3"/>
    <w:basedOn w:val="MRNoHead1"/>
    <w:pPr>
      <w:numPr>
        <w:ilvl w:val="2"/>
        <w:numId w:val="16"/>
      </w:numPr>
    </w:pPr>
  </w:style>
  <w:style w:type="paragraph" w:customStyle="1" w:styleId="MRNoHead4">
    <w:name w:val="M&amp;R No Head 4"/>
    <w:basedOn w:val="Normal"/>
    <w:pPr>
      <w:numPr>
        <w:ilvl w:val="3"/>
        <w:numId w:val="17"/>
      </w:numPr>
    </w:pPr>
  </w:style>
  <w:style w:type="paragraph" w:customStyle="1" w:styleId="MRNoHead5">
    <w:name w:val="M&amp;R No Head 5"/>
    <w:basedOn w:val="MRNoHead1"/>
    <w:pPr>
      <w:numPr>
        <w:ilvl w:val="4"/>
        <w:numId w:val="18"/>
      </w:numPr>
    </w:pPr>
  </w:style>
  <w:style w:type="paragraph" w:customStyle="1" w:styleId="MRNoHead6">
    <w:name w:val="M&amp;R No Head 6"/>
    <w:basedOn w:val="MRNoHead1"/>
    <w:pPr>
      <w:numPr>
        <w:ilvl w:val="5"/>
        <w:numId w:val="19"/>
      </w:numPr>
    </w:pPr>
  </w:style>
  <w:style w:type="paragraph" w:customStyle="1" w:styleId="MRNoHead7">
    <w:name w:val="M&amp;R No Head 7"/>
    <w:basedOn w:val="MRNoHead1"/>
    <w:pPr>
      <w:numPr>
        <w:ilvl w:val="6"/>
        <w:numId w:val="20"/>
      </w:numPr>
    </w:pPr>
  </w:style>
  <w:style w:type="paragraph" w:customStyle="1" w:styleId="MRNoHead8">
    <w:name w:val="M&amp;R No Head 8"/>
    <w:basedOn w:val="MRNoHead1"/>
    <w:pPr>
      <w:numPr>
        <w:ilvl w:val="7"/>
        <w:numId w:val="21"/>
      </w:numPr>
    </w:pPr>
  </w:style>
  <w:style w:type="paragraph" w:customStyle="1" w:styleId="MRNoHead9">
    <w:name w:val="M&amp;R No Head 9"/>
    <w:basedOn w:val="MRNoHead1"/>
    <w:pPr>
      <w:numPr>
        <w:ilvl w:val="8"/>
        <w:numId w:val="22"/>
      </w:numPr>
    </w:pPr>
  </w:style>
  <w:style w:type="paragraph" w:customStyle="1" w:styleId="MRParties">
    <w:name w:val="M&amp;R Parties"/>
    <w:basedOn w:val="Normal"/>
    <w:pPr>
      <w:numPr>
        <w:numId w:val="23"/>
      </w:numPr>
    </w:pPr>
  </w:style>
  <w:style w:type="paragraph" w:customStyle="1" w:styleId="MRRecital1">
    <w:name w:val="M&amp;R Recital 1"/>
    <w:basedOn w:val="Normal"/>
    <w:pPr>
      <w:numPr>
        <w:numId w:val="24"/>
      </w:numPr>
    </w:pPr>
  </w:style>
  <w:style w:type="paragraph" w:customStyle="1" w:styleId="Normal-Legal">
    <w:name w:val="Normal - Legal"/>
    <w:basedOn w:val="Normal"/>
  </w:style>
  <w:style w:type="paragraph" w:customStyle="1" w:styleId="MRRecital2">
    <w:name w:val="M&amp;R Recital 2"/>
    <w:basedOn w:val="Normal"/>
    <w:pPr>
      <w:numPr>
        <w:numId w:val="25"/>
      </w:numPr>
    </w:pPr>
  </w:style>
  <w:style w:type="paragraph" w:customStyle="1" w:styleId="MRDefinition1">
    <w:name w:val="M&amp;R Definition 1"/>
    <w:basedOn w:val="Normal"/>
    <w:rsid w:val="006C0C9C"/>
    <w:pPr>
      <w:numPr>
        <w:numId w:val="3"/>
      </w:numPr>
    </w:pPr>
  </w:style>
  <w:style w:type="paragraph" w:customStyle="1" w:styleId="MRDefinition2">
    <w:name w:val="M&amp;R Definition 2"/>
    <w:basedOn w:val="Normal"/>
    <w:rsid w:val="006C0C9C"/>
    <w:pPr>
      <w:numPr>
        <w:ilvl w:val="1"/>
        <w:numId w:val="27"/>
      </w:numPr>
    </w:pPr>
  </w:style>
  <w:style w:type="paragraph" w:customStyle="1" w:styleId="MRDefinition3">
    <w:name w:val="M&amp;R Definition 3"/>
    <w:basedOn w:val="Normal"/>
    <w:rsid w:val="006C0C9C"/>
    <w:pPr>
      <w:numPr>
        <w:ilvl w:val="2"/>
        <w:numId w:val="27"/>
      </w:numPr>
    </w:pPr>
  </w:style>
  <w:style w:type="paragraph" w:customStyle="1" w:styleId="MRSchedule1">
    <w:name w:val="M&amp;R Schedule 1"/>
    <w:basedOn w:val="Normal"/>
    <w:next w:val="Normal"/>
    <w:rsid w:val="0082740A"/>
    <w:pPr>
      <w:keepNext/>
      <w:keepLines/>
      <w:numPr>
        <w:numId w:val="26"/>
      </w:numPr>
      <w:jc w:val="center"/>
    </w:pPr>
    <w:rPr>
      <w:b/>
      <w:u w:val="single"/>
    </w:rPr>
  </w:style>
  <w:style w:type="paragraph" w:customStyle="1" w:styleId="MRSchedule2">
    <w:name w:val="M&amp;R Schedule 2"/>
    <w:basedOn w:val="MRSchedule1"/>
    <w:next w:val="Normal"/>
    <w:rsid w:val="0082740A"/>
    <w:pPr>
      <w:numPr>
        <w:numId w:val="0"/>
      </w:numPr>
    </w:pPr>
    <w:rPr>
      <w:b w:val="0"/>
    </w:rPr>
  </w:style>
  <w:style w:type="paragraph" w:customStyle="1" w:styleId="MRSchedule3">
    <w:name w:val="M&amp;R Schedule 3"/>
    <w:basedOn w:val="MRSchedule2"/>
    <w:next w:val="Normal"/>
    <w:rsid w:val="0082740A"/>
  </w:style>
  <w:style w:type="paragraph" w:customStyle="1" w:styleId="MRDefinition4">
    <w:name w:val="M&amp;R Definition 4"/>
    <w:basedOn w:val="Normal"/>
    <w:rsid w:val="006C0C9C"/>
    <w:pPr>
      <w:numPr>
        <w:ilvl w:val="3"/>
        <w:numId w:val="27"/>
      </w:numPr>
    </w:pPr>
  </w:style>
  <w:style w:type="paragraph" w:styleId="BodyTextIndent2">
    <w:name w:val="Body Text Indent 2"/>
    <w:basedOn w:val="Normal"/>
    <w:semiHidden/>
    <w:rsid w:val="0052666F"/>
    <w:pPr>
      <w:tabs>
        <w:tab w:val="left" w:pos="720"/>
      </w:tabs>
      <w:spacing w:before="0" w:line="240" w:lineRule="auto"/>
      <w:ind w:left="720" w:hanging="720"/>
    </w:pPr>
    <w:rPr>
      <w:rFonts w:ascii="Times New Roman" w:hAnsi="Times New Roman"/>
      <w:sz w:val="24"/>
      <w:lang w:eastAsia="en-US"/>
    </w:rPr>
  </w:style>
  <w:style w:type="table" w:styleId="TableGrid">
    <w:name w:val="Table Grid"/>
    <w:basedOn w:val="TableNormal"/>
    <w:uiPriority w:val="59"/>
    <w:rsid w:val="00DD5E46"/>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467C"/>
    <w:rPr>
      <w:color w:val="0000FF"/>
      <w:u w:val="single"/>
    </w:rPr>
  </w:style>
  <w:style w:type="paragraph" w:styleId="BalloonText">
    <w:name w:val="Balloon Text"/>
    <w:basedOn w:val="Normal"/>
    <w:link w:val="BalloonTextChar"/>
    <w:uiPriority w:val="99"/>
    <w:semiHidden/>
    <w:unhideWhenUsed/>
    <w:rsid w:val="00797AD3"/>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97AD3"/>
    <w:rPr>
      <w:rFonts w:ascii="Tahoma" w:hAnsi="Tahoma" w:cs="Tahoma"/>
      <w:sz w:val="16"/>
      <w:szCs w:val="16"/>
    </w:rPr>
  </w:style>
  <w:style w:type="paragraph" w:customStyle="1" w:styleId="FirstLineIndent">
    <w:name w:val="First Line Indent"/>
    <w:basedOn w:val="Normal"/>
    <w:rsid w:val="00D23918"/>
    <w:pPr>
      <w:overflowPunct w:val="0"/>
      <w:autoSpaceDE w:val="0"/>
      <w:autoSpaceDN w:val="0"/>
      <w:adjustRightInd w:val="0"/>
      <w:spacing w:before="0" w:line="240" w:lineRule="auto"/>
      <w:ind w:firstLine="720"/>
      <w:jc w:val="left"/>
      <w:textAlignment w:val="baseline"/>
    </w:pPr>
    <w:rPr>
      <w:rFonts w:ascii="Times New Roman" w:hAnsi="Times New Roman"/>
      <w:sz w:val="24"/>
      <w:lang w:eastAsia="en-US"/>
    </w:rPr>
  </w:style>
  <w:style w:type="paragraph" w:customStyle="1" w:styleId="DefaultText">
    <w:name w:val="Default Text"/>
    <w:basedOn w:val="Normal"/>
    <w:rsid w:val="00D23918"/>
    <w:pPr>
      <w:overflowPunct w:val="0"/>
      <w:autoSpaceDE w:val="0"/>
      <w:autoSpaceDN w:val="0"/>
      <w:adjustRightInd w:val="0"/>
      <w:spacing w:before="0" w:line="240" w:lineRule="auto"/>
      <w:jc w:val="left"/>
      <w:textAlignment w:val="baseline"/>
    </w:pPr>
    <w:rPr>
      <w:rFonts w:ascii="Times New Roman" w:hAnsi="Times New Roman"/>
      <w:sz w:val="24"/>
      <w:lang w:eastAsia="en-US"/>
    </w:rPr>
  </w:style>
  <w:style w:type="character" w:styleId="CommentReference">
    <w:name w:val="annotation reference"/>
    <w:uiPriority w:val="99"/>
    <w:unhideWhenUsed/>
    <w:rsid w:val="00633C3F"/>
    <w:rPr>
      <w:sz w:val="16"/>
      <w:szCs w:val="16"/>
    </w:rPr>
  </w:style>
  <w:style w:type="paragraph" w:styleId="CommentText">
    <w:name w:val="annotation text"/>
    <w:basedOn w:val="Normal"/>
    <w:link w:val="CommentTextChar"/>
    <w:uiPriority w:val="99"/>
    <w:semiHidden/>
    <w:unhideWhenUsed/>
    <w:rsid w:val="00633C3F"/>
    <w:rPr>
      <w:sz w:val="20"/>
    </w:rPr>
  </w:style>
  <w:style w:type="character" w:customStyle="1" w:styleId="CommentTextChar">
    <w:name w:val="Comment Text Char"/>
    <w:link w:val="CommentText"/>
    <w:uiPriority w:val="99"/>
    <w:semiHidden/>
    <w:rsid w:val="00633C3F"/>
    <w:rPr>
      <w:rFonts w:ascii="Arial" w:hAnsi="Arial"/>
    </w:rPr>
  </w:style>
  <w:style w:type="paragraph" w:styleId="CommentSubject">
    <w:name w:val="annotation subject"/>
    <w:basedOn w:val="CommentText"/>
    <w:next w:val="CommentText"/>
    <w:link w:val="CommentSubjectChar"/>
    <w:uiPriority w:val="99"/>
    <w:semiHidden/>
    <w:unhideWhenUsed/>
    <w:rsid w:val="00633C3F"/>
    <w:rPr>
      <w:b/>
      <w:bCs/>
    </w:rPr>
  </w:style>
  <w:style w:type="character" w:customStyle="1" w:styleId="CommentSubjectChar">
    <w:name w:val="Comment Subject Char"/>
    <w:link w:val="CommentSubject"/>
    <w:uiPriority w:val="99"/>
    <w:semiHidden/>
    <w:rsid w:val="00633C3F"/>
    <w:rPr>
      <w:rFonts w:ascii="Arial" w:hAnsi="Arial"/>
      <w:b/>
      <w:bCs/>
    </w:rPr>
  </w:style>
  <w:style w:type="paragraph" w:customStyle="1" w:styleId="Level2">
    <w:name w:val="Level2"/>
    <w:basedOn w:val="Normal"/>
    <w:rsid w:val="00E3548E"/>
    <w:pPr>
      <w:suppressAutoHyphens/>
      <w:spacing w:before="0" w:line="240" w:lineRule="auto"/>
      <w:ind w:left="864" w:hanging="864"/>
    </w:pPr>
    <w:rPr>
      <w:rFonts w:ascii="Century Gothic" w:hAnsi="Century Gothic"/>
      <w:kern w:val="3276"/>
      <w:sz w:val="20"/>
      <w:lang w:eastAsia="en-US"/>
    </w:rPr>
  </w:style>
  <w:style w:type="paragraph" w:customStyle="1" w:styleId="Level3">
    <w:name w:val="Level3"/>
    <w:basedOn w:val="Normal"/>
    <w:rsid w:val="003B58ED"/>
    <w:pPr>
      <w:suppressAutoHyphens/>
      <w:spacing w:before="0" w:line="240" w:lineRule="auto"/>
      <w:ind w:left="1728" w:hanging="864"/>
    </w:pPr>
    <w:rPr>
      <w:rFonts w:ascii="Century Gothic" w:hAnsi="Century Gothic"/>
      <w:kern w:val="3276"/>
      <w:sz w:val="20"/>
      <w:lang w:eastAsia="en-US"/>
    </w:rPr>
  </w:style>
  <w:style w:type="character" w:customStyle="1" w:styleId="Heading1Char">
    <w:name w:val="Heading 1 Char"/>
    <w:link w:val="Heading1"/>
    <w:rsid w:val="005F6F18"/>
    <w:rPr>
      <w:rFonts w:ascii="Cambria" w:hAnsi="Cambria"/>
      <w:b/>
      <w:bCs/>
      <w:kern w:val="32"/>
      <w:sz w:val="32"/>
      <w:szCs w:val="32"/>
      <w:u w:val="single"/>
    </w:rPr>
  </w:style>
  <w:style w:type="paragraph" w:styleId="ListParagraph">
    <w:name w:val="List Paragraph"/>
    <w:basedOn w:val="Normal"/>
    <w:uiPriority w:val="34"/>
    <w:qFormat/>
    <w:rsid w:val="00723D56"/>
    <w:pPr>
      <w:spacing w:before="120" w:after="320" w:line="276" w:lineRule="auto"/>
      <w:contextualSpacing/>
      <w:jc w:val="left"/>
    </w:pPr>
    <w:rPr>
      <w:rFonts w:eastAsia="Calibri"/>
      <w:sz w:val="24"/>
      <w:szCs w:val="22"/>
      <w:lang w:eastAsia="en-US"/>
    </w:rPr>
  </w:style>
  <w:style w:type="character" w:customStyle="1" w:styleId="Heading2Char">
    <w:name w:val="Heading 2 Char"/>
    <w:link w:val="Heading2"/>
    <w:rsid w:val="00196C3E"/>
    <w:rPr>
      <w:rFonts w:ascii="Calibri" w:hAnsi="Calibri"/>
      <w:b/>
      <w:sz w:val="28"/>
    </w:rPr>
  </w:style>
  <w:style w:type="character" w:customStyle="1" w:styleId="Heading3Char">
    <w:name w:val="Heading 3 Char"/>
    <w:link w:val="Heading3"/>
    <w:rsid w:val="00723D56"/>
    <w:rPr>
      <w:rFonts w:ascii="Arial" w:hAnsi="Arial"/>
      <w:sz w:val="24"/>
    </w:rPr>
  </w:style>
  <w:style w:type="character" w:customStyle="1" w:styleId="Heading4Char">
    <w:name w:val="Heading 4 Char"/>
    <w:link w:val="Heading4"/>
    <w:rsid w:val="00723D56"/>
    <w:rPr>
      <w:rFonts w:ascii="Arial" w:hAnsi="Arial"/>
      <w:b/>
      <w:sz w:val="24"/>
    </w:rPr>
  </w:style>
  <w:style w:type="character" w:customStyle="1" w:styleId="Heading5Char">
    <w:name w:val="Heading 5 Char"/>
    <w:link w:val="Heading5"/>
    <w:rsid w:val="00723D56"/>
    <w:rPr>
      <w:rFonts w:ascii="Calibri" w:hAnsi="Calibri"/>
      <w:sz w:val="22"/>
    </w:rPr>
  </w:style>
  <w:style w:type="character" w:customStyle="1" w:styleId="Heading6Char">
    <w:name w:val="Heading 6 Char"/>
    <w:link w:val="Heading6"/>
    <w:uiPriority w:val="9"/>
    <w:rsid w:val="00723D56"/>
    <w:rPr>
      <w:rFonts w:ascii="Calibri" w:hAnsi="Calibri"/>
      <w:i/>
      <w:sz w:val="22"/>
    </w:rPr>
  </w:style>
  <w:style w:type="character" w:customStyle="1" w:styleId="Heading7Char">
    <w:name w:val="Heading 7 Char"/>
    <w:link w:val="Heading7"/>
    <w:uiPriority w:val="9"/>
    <w:rsid w:val="00723D56"/>
    <w:rPr>
      <w:rFonts w:ascii="Arial" w:hAnsi="Arial"/>
      <w:sz w:val="22"/>
    </w:rPr>
  </w:style>
  <w:style w:type="character" w:customStyle="1" w:styleId="Heading8Char">
    <w:name w:val="Heading 8 Char"/>
    <w:link w:val="Heading8"/>
    <w:uiPriority w:val="9"/>
    <w:rsid w:val="00723D56"/>
    <w:rPr>
      <w:rFonts w:ascii="Arial" w:hAnsi="Arial"/>
      <w:i/>
      <w:sz w:val="22"/>
    </w:rPr>
  </w:style>
  <w:style w:type="character" w:customStyle="1" w:styleId="Heading9Char">
    <w:name w:val="Heading 9 Char"/>
    <w:link w:val="Heading9"/>
    <w:uiPriority w:val="9"/>
    <w:rsid w:val="00723D56"/>
    <w:rPr>
      <w:rFonts w:ascii="Arial" w:hAnsi="Arial"/>
      <w:b/>
      <w:i/>
      <w:sz w:val="18"/>
    </w:rPr>
  </w:style>
  <w:style w:type="paragraph" w:styleId="NoSpacing">
    <w:name w:val="No Spacing"/>
    <w:uiPriority w:val="1"/>
    <w:qFormat/>
    <w:rsid w:val="00723D56"/>
    <w:rPr>
      <w:rFonts w:ascii="Calibri" w:eastAsia="Calibri" w:hAnsi="Calibri"/>
      <w:sz w:val="22"/>
      <w:szCs w:val="22"/>
      <w:lang w:eastAsia="en-US"/>
    </w:rPr>
  </w:style>
  <w:style w:type="table" w:customStyle="1" w:styleId="TableGrid1">
    <w:name w:val="Table Grid1"/>
    <w:basedOn w:val="TableNormal"/>
    <w:next w:val="TableGrid"/>
    <w:uiPriority w:val="59"/>
    <w:rsid w:val="00983F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2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B7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85EA4"/>
    <w:rPr>
      <w:rFonts w:ascii="Arial" w:hAnsi="Arial"/>
      <w:sz w:val="22"/>
    </w:rPr>
  </w:style>
  <w:style w:type="character" w:customStyle="1" w:styleId="FooterChar">
    <w:name w:val="Footer Char"/>
    <w:link w:val="Footer"/>
    <w:uiPriority w:val="99"/>
    <w:rsid w:val="00B85EA4"/>
    <w:rPr>
      <w:rFonts w:ascii="Arial" w:hAnsi="Arial"/>
      <w:sz w:val="22"/>
    </w:rPr>
  </w:style>
  <w:style w:type="table" w:customStyle="1" w:styleId="TableGrid4">
    <w:name w:val="Table Grid4"/>
    <w:basedOn w:val="TableNormal"/>
    <w:next w:val="TableGrid"/>
    <w:uiPriority w:val="59"/>
    <w:rsid w:val="00B258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1D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022A"/>
    <w:pPr>
      <w:keepLines/>
      <w:spacing w:before="480" w:after="0" w:line="276" w:lineRule="auto"/>
      <w:jc w:val="left"/>
      <w:outlineLvl w:val="9"/>
    </w:pPr>
    <w:rPr>
      <w:rFonts w:eastAsia="MS Gothic"/>
      <w:color w:val="365F91"/>
      <w:kern w:val="0"/>
      <w:sz w:val="28"/>
      <w:szCs w:val="28"/>
      <w:u w:val="none"/>
      <w:lang w:val="en-US" w:eastAsia="ja-JP"/>
    </w:rPr>
  </w:style>
  <w:style w:type="paragraph" w:styleId="TOC2">
    <w:name w:val="toc 2"/>
    <w:basedOn w:val="Normal"/>
    <w:next w:val="Normal"/>
    <w:autoRedefine/>
    <w:uiPriority w:val="39"/>
    <w:unhideWhenUsed/>
    <w:rsid w:val="00AB022A"/>
    <w:pPr>
      <w:ind w:left="220"/>
    </w:pPr>
  </w:style>
  <w:style w:type="paragraph" w:styleId="TOC1">
    <w:name w:val="toc 1"/>
    <w:basedOn w:val="Normal"/>
    <w:next w:val="Normal"/>
    <w:autoRedefine/>
    <w:uiPriority w:val="39"/>
    <w:unhideWhenUsed/>
    <w:rsid w:val="0050036A"/>
    <w:pPr>
      <w:tabs>
        <w:tab w:val="right" w:leader="dot" w:pos="9019"/>
      </w:tabs>
    </w:pPr>
  </w:style>
  <w:style w:type="paragraph" w:styleId="TOC3">
    <w:name w:val="toc 3"/>
    <w:basedOn w:val="Normal"/>
    <w:next w:val="Normal"/>
    <w:autoRedefine/>
    <w:uiPriority w:val="39"/>
    <w:unhideWhenUsed/>
    <w:rsid w:val="00AB022A"/>
    <w:pPr>
      <w:ind w:left="440"/>
    </w:pPr>
  </w:style>
  <w:style w:type="paragraph" w:customStyle="1" w:styleId="TableText">
    <w:name w:val="Table Text"/>
    <w:basedOn w:val="Normal"/>
    <w:rsid w:val="003F50FB"/>
    <w:pPr>
      <w:overflowPunct w:val="0"/>
      <w:autoSpaceDE w:val="0"/>
      <w:autoSpaceDN w:val="0"/>
      <w:adjustRightInd w:val="0"/>
      <w:spacing w:before="0" w:line="240" w:lineRule="auto"/>
      <w:jc w:val="left"/>
      <w:textAlignment w:val="baseline"/>
    </w:pPr>
    <w:rPr>
      <w:rFonts w:ascii="Times New Roman" w:hAnsi="Times New Roman"/>
      <w:sz w:val="24"/>
      <w:szCs w:val="24"/>
      <w:lang w:eastAsia="en-US"/>
    </w:rPr>
  </w:style>
  <w:style w:type="paragraph" w:customStyle="1" w:styleId="Bodysubclause">
    <w:name w:val="Body  sub clause"/>
    <w:basedOn w:val="Normal"/>
    <w:rsid w:val="00F25ACB"/>
    <w:pPr>
      <w:spacing w:after="120" w:line="300" w:lineRule="atLeast"/>
      <w:ind w:left="720"/>
    </w:pPr>
    <w:rPr>
      <w:rFonts w:ascii="Times New Roman" w:hAnsi="Times New Roman"/>
      <w:lang w:eastAsia="en-US"/>
    </w:rPr>
  </w:style>
  <w:style w:type="character" w:customStyle="1" w:styleId="Defterm">
    <w:name w:val="Defterm"/>
    <w:rsid w:val="00F25ACB"/>
    <w:rPr>
      <w:b/>
      <w:color w:val="000000"/>
      <w:sz w:val="22"/>
    </w:rPr>
  </w:style>
  <w:style w:type="paragraph" w:customStyle="1" w:styleId="Sch2style1">
    <w:name w:val="Sch (2style)  1"/>
    <w:basedOn w:val="Normal"/>
    <w:rsid w:val="00F25ACB"/>
    <w:pPr>
      <w:numPr>
        <w:numId w:val="29"/>
      </w:numPr>
      <w:spacing w:before="280" w:after="120" w:line="300" w:lineRule="exact"/>
    </w:pPr>
    <w:rPr>
      <w:rFonts w:ascii="Times New Roman" w:hAnsi="Times New Roman"/>
      <w:lang w:eastAsia="en-US"/>
    </w:rPr>
  </w:style>
  <w:style w:type="paragraph" w:customStyle="1" w:styleId="Sch2stylea">
    <w:name w:val="Sch (2style) (a)"/>
    <w:basedOn w:val="Normal"/>
    <w:rsid w:val="00F25ACB"/>
    <w:pPr>
      <w:numPr>
        <w:ilvl w:val="1"/>
        <w:numId w:val="29"/>
      </w:numPr>
      <w:spacing w:before="0" w:after="120" w:line="300" w:lineRule="exact"/>
    </w:pPr>
    <w:rPr>
      <w:rFonts w:ascii="Times New Roman" w:hAnsi="Times New Roman"/>
      <w:lang w:eastAsia="en-US"/>
    </w:rPr>
  </w:style>
  <w:style w:type="paragraph" w:customStyle="1" w:styleId="Sch2stylei">
    <w:name w:val="Sch (2style) (i)"/>
    <w:basedOn w:val="Heading4"/>
    <w:rsid w:val="00F25ACB"/>
    <w:pPr>
      <w:keepNext w:val="0"/>
      <w:numPr>
        <w:ilvl w:val="2"/>
        <w:numId w:val="29"/>
      </w:numPr>
      <w:tabs>
        <w:tab w:val="left" w:pos="2268"/>
      </w:tabs>
      <w:spacing w:before="0" w:after="120" w:line="300" w:lineRule="atLeast"/>
      <w:outlineLvl w:val="9"/>
    </w:pPr>
    <w:rPr>
      <w:rFonts w:ascii="Times New Roman" w:hAnsi="Times New Roman"/>
      <w:b w:val="0"/>
      <w:noProof/>
      <w:sz w:val="22"/>
      <w:lang w:eastAsia="en-US"/>
    </w:rPr>
  </w:style>
  <w:style w:type="paragraph" w:styleId="Revision">
    <w:name w:val="Revision"/>
    <w:hidden/>
    <w:uiPriority w:val="99"/>
    <w:semiHidden/>
    <w:rsid w:val="00D35C19"/>
    <w:rPr>
      <w:rFonts w:ascii="Calibri" w:hAnsi="Calibri"/>
      <w:sz w:val="22"/>
    </w:rPr>
  </w:style>
  <w:style w:type="character" w:styleId="Emphasis">
    <w:name w:val="Emphasis"/>
    <w:uiPriority w:val="99"/>
    <w:qFormat/>
    <w:rsid w:val="005D7AF0"/>
    <w:rPr>
      <w:i/>
      <w:iCs/>
    </w:rPr>
  </w:style>
  <w:style w:type="paragraph" w:customStyle="1" w:styleId="TableParagraph">
    <w:name w:val="Table Paragraph"/>
    <w:basedOn w:val="Normal"/>
    <w:uiPriority w:val="99"/>
    <w:rsid w:val="00A853FF"/>
    <w:pPr>
      <w:widowControl w:val="0"/>
      <w:autoSpaceDE w:val="0"/>
      <w:autoSpaceDN w:val="0"/>
      <w:adjustRightInd w:val="0"/>
      <w:spacing w:before="0" w:line="240" w:lineRule="auto"/>
      <w:jc w:val="left"/>
    </w:pPr>
    <w:rPr>
      <w:rFonts w:ascii="Times New Roman" w:hAnsi="Times New Roman"/>
      <w:sz w:val="24"/>
      <w:szCs w:val="24"/>
    </w:rPr>
  </w:style>
  <w:style w:type="paragraph" w:customStyle="1" w:styleId="Body">
    <w:name w:val="Body"/>
    <w:aliases w:val="AFW Body"/>
    <w:basedOn w:val="Normal"/>
    <w:qFormat/>
    <w:rsid w:val="005054EF"/>
    <w:pPr>
      <w:tabs>
        <w:tab w:val="left" w:pos="851"/>
        <w:tab w:val="left" w:pos="1843"/>
        <w:tab w:val="left" w:pos="3119"/>
        <w:tab w:val="left" w:pos="4253"/>
      </w:tabs>
      <w:spacing w:before="0" w:after="240" w:line="312" w:lineRule="auto"/>
    </w:pPr>
    <w:rPr>
      <w:rFonts w:ascii="Verdana" w:hAnsi="Verdana"/>
      <w:sz w:val="20"/>
    </w:rPr>
  </w:style>
  <w:style w:type="paragraph" w:styleId="BodyText2">
    <w:name w:val="Body Text 2"/>
    <w:basedOn w:val="Normal"/>
    <w:link w:val="BodyText2Char"/>
    <w:uiPriority w:val="99"/>
    <w:semiHidden/>
    <w:unhideWhenUsed/>
    <w:rsid w:val="001164BF"/>
    <w:pPr>
      <w:spacing w:after="120" w:line="480" w:lineRule="auto"/>
    </w:pPr>
  </w:style>
  <w:style w:type="character" w:customStyle="1" w:styleId="BodyText2Char">
    <w:name w:val="Body Text 2 Char"/>
    <w:link w:val="BodyText2"/>
    <w:uiPriority w:val="99"/>
    <w:semiHidden/>
    <w:rsid w:val="001164BF"/>
    <w:rPr>
      <w:rFonts w:ascii="Calibri" w:hAnsi="Calibri"/>
      <w:sz w:val="22"/>
    </w:rPr>
  </w:style>
  <w:style w:type="character" w:styleId="FollowedHyperlink">
    <w:name w:val="FollowedHyperlink"/>
    <w:uiPriority w:val="99"/>
    <w:semiHidden/>
    <w:unhideWhenUsed/>
    <w:rsid w:val="00560D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4579">
      <w:bodyDiv w:val="1"/>
      <w:marLeft w:val="0"/>
      <w:marRight w:val="0"/>
      <w:marTop w:val="0"/>
      <w:marBottom w:val="0"/>
      <w:divBdr>
        <w:top w:val="none" w:sz="0" w:space="0" w:color="auto"/>
        <w:left w:val="none" w:sz="0" w:space="0" w:color="auto"/>
        <w:bottom w:val="none" w:sz="0" w:space="0" w:color="auto"/>
        <w:right w:val="none" w:sz="0" w:space="0" w:color="auto"/>
      </w:divBdr>
    </w:div>
    <w:div w:id="683478433">
      <w:bodyDiv w:val="1"/>
      <w:marLeft w:val="0"/>
      <w:marRight w:val="0"/>
      <w:marTop w:val="0"/>
      <w:marBottom w:val="0"/>
      <w:divBdr>
        <w:top w:val="none" w:sz="0" w:space="0" w:color="auto"/>
        <w:left w:val="none" w:sz="0" w:space="0" w:color="auto"/>
        <w:bottom w:val="none" w:sz="0" w:space="0" w:color="auto"/>
        <w:right w:val="none" w:sz="0" w:space="0" w:color="auto"/>
      </w:divBdr>
    </w:div>
    <w:div w:id="1084452530">
      <w:bodyDiv w:val="1"/>
      <w:marLeft w:val="0"/>
      <w:marRight w:val="0"/>
      <w:marTop w:val="0"/>
      <w:marBottom w:val="0"/>
      <w:divBdr>
        <w:top w:val="none" w:sz="0" w:space="0" w:color="auto"/>
        <w:left w:val="none" w:sz="0" w:space="0" w:color="auto"/>
        <w:bottom w:val="none" w:sz="0" w:space="0" w:color="auto"/>
        <w:right w:val="none" w:sz="0" w:space="0" w:color="auto"/>
      </w:divBdr>
    </w:div>
    <w:div w:id="1145968314">
      <w:bodyDiv w:val="1"/>
      <w:marLeft w:val="0"/>
      <w:marRight w:val="0"/>
      <w:marTop w:val="0"/>
      <w:marBottom w:val="0"/>
      <w:divBdr>
        <w:top w:val="none" w:sz="0" w:space="0" w:color="auto"/>
        <w:left w:val="none" w:sz="0" w:space="0" w:color="auto"/>
        <w:bottom w:val="none" w:sz="0" w:space="0" w:color="auto"/>
        <w:right w:val="none" w:sz="0" w:space="0" w:color="auto"/>
      </w:divBdr>
      <w:divsChild>
        <w:div w:id="1845978286">
          <w:marLeft w:val="0"/>
          <w:marRight w:val="0"/>
          <w:marTop w:val="0"/>
          <w:marBottom w:val="0"/>
          <w:divBdr>
            <w:top w:val="single" w:sz="2" w:space="0" w:color="D9D9E3"/>
            <w:left w:val="single" w:sz="2" w:space="0" w:color="D9D9E3"/>
            <w:bottom w:val="single" w:sz="2" w:space="0" w:color="D9D9E3"/>
            <w:right w:val="single" w:sz="2" w:space="0" w:color="D9D9E3"/>
          </w:divBdr>
          <w:divsChild>
            <w:div w:id="1785882340">
              <w:marLeft w:val="0"/>
              <w:marRight w:val="0"/>
              <w:marTop w:val="0"/>
              <w:marBottom w:val="0"/>
              <w:divBdr>
                <w:top w:val="single" w:sz="2" w:space="0" w:color="D9D9E3"/>
                <w:left w:val="single" w:sz="2" w:space="0" w:color="D9D9E3"/>
                <w:bottom w:val="single" w:sz="2" w:space="0" w:color="D9D9E3"/>
                <w:right w:val="single" w:sz="2" w:space="0" w:color="D9D9E3"/>
              </w:divBdr>
              <w:divsChild>
                <w:div w:id="809590933">
                  <w:marLeft w:val="0"/>
                  <w:marRight w:val="0"/>
                  <w:marTop w:val="0"/>
                  <w:marBottom w:val="0"/>
                  <w:divBdr>
                    <w:top w:val="single" w:sz="2" w:space="0" w:color="D9D9E3"/>
                    <w:left w:val="single" w:sz="2" w:space="0" w:color="D9D9E3"/>
                    <w:bottom w:val="single" w:sz="2" w:space="0" w:color="D9D9E3"/>
                    <w:right w:val="single" w:sz="2" w:space="0" w:color="D9D9E3"/>
                  </w:divBdr>
                  <w:divsChild>
                    <w:div w:id="664482200">
                      <w:marLeft w:val="0"/>
                      <w:marRight w:val="0"/>
                      <w:marTop w:val="0"/>
                      <w:marBottom w:val="0"/>
                      <w:divBdr>
                        <w:top w:val="single" w:sz="2" w:space="0" w:color="D9D9E3"/>
                        <w:left w:val="single" w:sz="2" w:space="0" w:color="D9D9E3"/>
                        <w:bottom w:val="single" w:sz="2" w:space="0" w:color="D9D9E3"/>
                        <w:right w:val="single" w:sz="2" w:space="0" w:color="D9D9E3"/>
                      </w:divBdr>
                      <w:divsChild>
                        <w:div w:id="1669164648">
                          <w:marLeft w:val="0"/>
                          <w:marRight w:val="0"/>
                          <w:marTop w:val="0"/>
                          <w:marBottom w:val="0"/>
                          <w:divBdr>
                            <w:top w:val="single" w:sz="2" w:space="0" w:color="D9D9E3"/>
                            <w:left w:val="single" w:sz="2" w:space="0" w:color="D9D9E3"/>
                            <w:bottom w:val="single" w:sz="2" w:space="0" w:color="D9D9E3"/>
                            <w:right w:val="single" w:sz="2" w:space="0" w:color="D9D9E3"/>
                          </w:divBdr>
                          <w:divsChild>
                            <w:div w:id="12834178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188468">
                                  <w:marLeft w:val="0"/>
                                  <w:marRight w:val="0"/>
                                  <w:marTop w:val="0"/>
                                  <w:marBottom w:val="0"/>
                                  <w:divBdr>
                                    <w:top w:val="single" w:sz="2" w:space="0" w:color="D9D9E3"/>
                                    <w:left w:val="single" w:sz="2" w:space="0" w:color="D9D9E3"/>
                                    <w:bottom w:val="single" w:sz="2" w:space="0" w:color="D9D9E3"/>
                                    <w:right w:val="single" w:sz="2" w:space="0" w:color="D9D9E3"/>
                                  </w:divBdr>
                                  <w:divsChild>
                                    <w:div w:id="498473160">
                                      <w:marLeft w:val="0"/>
                                      <w:marRight w:val="0"/>
                                      <w:marTop w:val="0"/>
                                      <w:marBottom w:val="0"/>
                                      <w:divBdr>
                                        <w:top w:val="single" w:sz="2" w:space="0" w:color="D9D9E3"/>
                                        <w:left w:val="single" w:sz="2" w:space="0" w:color="D9D9E3"/>
                                        <w:bottom w:val="single" w:sz="2" w:space="0" w:color="D9D9E3"/>
                                        <w:right w:val="single" w:sz="2" w:space="0" w:color="D9D9E3"/>
                                      </w:divBdr>
                                      <w:divsChild>
                                        <w:div w:id="1490633340">
                                          <w:marLeft w:val="0"/>
                                          <w:marRight w:val="0"/>
                                          <w:marTop w:val="0"/>
                                          <w:marBottom w:val="0"/>
                                          <w:divBdr>
                                            <w:top w:val="single" w:sz="2" w:space="0" w:color="D9D9E3"/>
                                            <w:left w:val="single" w:sz="2" w:space="0" w:color="D9D9E3"/>
                                            <w:bottom w:val="single" w:sz="2" w:space="0" w:color="D9D9E3"/>
                                            <w:right w:val="single" w:sz="2" w:space="0" w:color="D9D9E3"/>
                                          </w:divBdr>
                                          <w:divsChild>
                                            <w:div w:id="922837832">
                                              <w:marLeft w:val="0"/>
                                              <w:marRight w:val="0"/>
                                              <w:marTop w:val="0"/>
                                              <w:marBottom w:val="0"/>
                                              <w:divBdr>
                                                <w:top w:val="single" w:sz="2" w:space="0" w:color="D9D9E3"/>
                                                <w:left w:val="single" w:sz="2" w:space="0" w:color="D9D9E3"/>
                                                <w:bottom w:val="single" w:sz="2" w:space="0" w:color="D9D9E3"/>
                                                <w:right w:val="single" w:sz="2" w:space="0" w:color="D9D9E3"/>
                                              </w:divBdr>
                                              <w:divsChild>
                                                <w:div w:id="1046105028">
                                                  <w:marLeft w:val="0"/>
                                                  <w:marRight w:val="0"/>
                                                  <w:marTop w:val="0"/>
                                                  <w:marBottom w:val="0"/>
                                                  <w:divBdr>
                                                    <w:top w:val="single" w:sz="2" w:space="0" w:color="D9D9E3"/>
                                                    <w:left w:val="single" w:sz="2" w:space="0" w:color="D9D9E3"/>
                                                    <w:bottom w:val="single" w:sz="2" w:space="0" w:color="D9D9E3"/>
                                                    <w:right w:val="single" w:sz="2" w:space="0" w:color="D9D9E3"/>
                                                  </w:divBdr>
                                                  <w:divsChild>
                                                    <w:div w:id="151842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9991209">
          <w:marLeft w:val="0"/>
          <w:marRight w:val="0"/>
          <w:marTop w:val="0"/>
          <w:marBottom w:val="0"/>
          <w:divBdr>
            <w:top w:val="none" w:sz="0" w:space="0" w:color="auto"/>
            <w:left w:val="none" w:sz="0" w:space="0" w:color="auto"/>
            <w:bottom w:val="none" w:sz="0" w:space="0" w:color="auto"/>
            <w:right w:val="none" w:sz="0" w:space="0" w:color="auto"/>
          </w:divBdr>
        </w:div>
      </w:divsChild>
    </w:div>
    <w:div w:id="1306735622">
      <w:bodyDiv w:val="1"/>
      <w:marLeft w:val="0"/>
      <w:marRight w:val="0"/>
      <w:marTop w:val="0"/>
      <w:marBottom w:val="0"/>
      <w:divBdr>
        <w:top w:val="none" w:sz="0" w:space="0" w:color="auto"/>
        <w:left w:val="none" w:sz="0" w:space="0" w:color="auto"/>
        <w:bottom w:val="none" w:sz="0" w:space="0" w:color="auto"/>
        <w:right w:val="none" w:sz="0" w:space="0" w:color="auto"/>
      </w:divBdr>
    </w:div>
    <w:div w:id="1317565848">
      <w:bodyDiv w:val="1"/>
      <w:marLeft w:val="0"/>
      <w:marRight w:val="0"/>
      <w:marTop w:val="0"/>
      <w:marBottom w:val="0"/>
      <w:divBdr>
        <w:top w:val="none" w:sz="0" w:space="0" w:color="auto"/>
        <w:left w:val="none" w:sz="0" w:space="0" w:color="auto"/>
        <w:bottom w:val="none" w:sz="0" w:space="0" w:color="auto"/>
        <w:right w:val="none" w:sz="0" w:space="0" w:color="auto"/>
      </w:divBdr>
    </w:div>
    <w:div w:id="1349678302">
      <w:bodyDiv w:val="1"/>
      <w:marLeft w:val="0"/>
      <w:marRight w:val="0"/>
      <w:marTop w:val="0"/>
      <w:marBottom w:val="0"/>
      <w:divBdr>
        <w:top w:val="none" w:sz="0" w:space="0" w:color="auto"/>
        <w:left w:val="none" w:sz="0" w:space="0" w:color="auto"/>
        <w:bottom w:val="none" w:sz="0" w:space="0" w:color="auto"/>
        <w:right w:val="none" w:sz="0" w:space="0" w:color="auto"/>
      </w:divBdr>
    </w:div>
    <w:div w:id="1556352637">
      <w:bodyDiv w:val="1"/>
      <w:marLeft w:val="0"/>
      <w:marRight w:val="0"/>
      <w:marTop w:val="0"/>
      <w:marBottom w:val="0"/>
      <w:divBdr>
        <w:top w:val="none" w:sz="0" w:space="0" w:color="auto"/>
        <w:left w:val="none" w:sz="0" w:space="0" w:color="auto"/>
        <w:bottom w:val="none" w:sz="0" w:space="0" w:color="auto"/>
        <w:right w:val="none" w:sz="0" w:space="0" w:color="auto"/>
      </w:divBdr>
    </w:div>
    <w:div w:id="18894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document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B3F1D27131047ABABA2D1C67B8491" ma:contentTypeVersion="16" ma:contentTypeDescription="Create a new document." ma:contentTypeScope="" ma:versionID="9c51d73781bf854e44da563af0e2e5db">
  <xsd:schema xmlns:xsd="http://www.w3.org/2001/XMLSchema" xmlns:xs="http://www.w3.org/2001/XMLSchema" xmlns:p="http://schemas.microsoft.com/office/2006/metadata/properties" xmlns:ns2="d91b475c-6efb-4209-8219-1621c27e3fef" xmlns:ns3="5aa6eccb-f65d-4068-b4c7-f0c9efa968cf" targetNamespace="http://schemas.microsoft.com/office/2006/metadata/properties" ma:root="true" ma:fieldsID="d752cc898bd63f9c1af842a8db6c85c0" ns2:_="" ns3:_="">
    <xsd:import namespace="d91b475c-6efb-4209-8219-1621c27e3fef"/>
    <xsd:import namespace="5aa6eccb-f65d-4068-b4c7-f0c9efa968c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475c-6efb-4209-8219-1621c27e3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cb20f-5a93-40ab-8c62-a70dd9fdfe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6eccb-f65d-4068-b4c7-f0c9efa968c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c6ad1c-ea9a-4c5c-ac45-469ab8e58507}" ma:internalName="TaxCatchAll" ma:showField="CatchAllData" ma:web="5aa6eccb-f65d-4068-b4c7-f0c9efa968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a6eccb-f65d-4068-b4c7-f0c9efa968cf" xsi:nil="true"/>
    <lcf76f155ced4ddcb4097134ff3c332f xmlns="d91b475c-6efb-4209-8219-1621c27e3f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BCE9-672A-45BB-AA6C-E09249DA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b475c-6efb-4209-8219-1621c27e3fef"/>
    <ds:schemaRef ds:uri="5aa6eccb-f65d-4068-b4c7-f0c9efa96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789B3-6987-497E-8289-DD867E24F408}">
  <ds:schemaRefs>
    <ds:schemaRef ds:uri="http://schemas.microsoft.com/office/2006/metadata/properties"/>
    <ds:schemaRef ds:uri="http://schemas.microsoft.com/office/infopath/2007/PartnerControls"/>
    <ds:schemaRef ds:uri="5aa6eccb-f65d-4068-b4c7-f0c9efa968cf"/>
    <ds:schemaRef ds:uri="d91b475c-6efb-4209-8219-1621c27e3fef"/>
  </ds:schemaRefs>
</ds:datastoreItem>
</file>

<file path=customXml/itemProps3.xml><?xml version="1.0" encoding="utf-8"?>
<ds:datastoreItem xmlns:ds="http://schemas.openxmlformats.org/officeDocument/2006/customXml" ds:itemID="{23F8652E-09F7-42B3-A92E-EC9ADEB96433}">
  <ds:schemaRefs>
    <ds:schemaRef ds:uri="http://schemas.microsoft.com/sharepoint/v3/contenttype/forms"/>
  </ds:schemaRefs>
</ds:datastoreItem>
</file>

<file path=customXml/itemProps4.xml><?xml version="1.0" encoding="utf-8"?>
<ds:datastoreItem xmlns:ds="http://schemas.openxmlformats.org/officeDocument/2006/customXml" ds:itemID="{F9DE1271-5E86-4F63-82DF-21E9957B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mr_document_2003</Template>
  <TotalTime>1115</TotalTime>
  <Pages>22</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PROCUREMENT PORTAL - MRPROCUREMENT</vt:lpstr>
    </vt:vector>
  </TitlesOfParts>
  <Company>Mills &amp; Reeve</Company>
  <LinksUpToDate>false</LinksUpToDate>
  <CharactersWithSpaces>31176</CharactersWithSpaces>
  <SharedDoc>false</SharedDoc>
  <HyperlinkBase/>
  <HLinks>
    <vt:vector size="36" baseType="variant">
      <vt:variant>
        <vt:i4>5242882</vt:i4>
      </vt:variant>
      <vt:variant>
        <vt:i4>18</vt:i4>
      </vt:variant>
      <vt:variant>
        <vt:i4>0</vt:i4>
      </vt:variant>
      <vt:variant>
        <vt:i4>5</vt:i4>
      </vt:variant>
      <vt:variant>
        <vt:lpwstr>https://www.sell2wales.gov.wales/</vt:lpwstr>
      </vt:variant>
      <vt:variant>
        <vt:lpwstr/>
      </vt:variant>
      <vt:variant>
        <vt:i4>2555913</vt:i4>
      </vt:variant>
      <vt:variant>
        <vt:i4>14</vt:i4>
      </vt:variant>
      <vt:variant>
        <vt:i4>0</vt:i4>
      </vt:variant>
      <vt:variant>
        <vt:i4>5</vt:i4>
      </vt:variant>
      <vt:variant>
        <vt:lpwstr/>
      </vt:variant>
      <vt:variant>
        <vt:lpwstr>_Toc1991185</vt:lpwstr>
      </vt:variant>
      <vt:variant>
        <vt:i4>2555913</vt:i4>
      </vt:variant>
      <vt:variant>
        <vt:i4>11</vt:i4>
      </vt:variant>
      <vt:variant>
        <vt:i4>0</vt:i4>
      </vt:variant>
      <vt:variant>
        <vt:i4>5</vt:i4>
      </vt:variant>
      <vt:variant>
        <vt:lpwstr/>
      </vt:variant>
      <vt:variant>
        <vt:lpwstr>_Toc1991184</vt:lpwstr>
      </vt:variant>
      <vt:variant>
        <vt:i4>2555913</vt:i4>
      </vt:variant>
      <vt:variant>
        <vt:i4>8</vt:i4>
      </vt:variant>
      <vt:variant>
        <vt:i4>0</vt:i4>
      </vt:variant>
      <vt:variant>
        <vt:i4>5</vt:i4>
      </vt:variant>
      <vt:variant>
        <vt:lpwstr/>
      </vt:variant>
      <vt:variant>
        <vt:lpwstr>_Toc1991183</vt:lpwstr>
      </vt:variant>
      <vt:variant>
        <vt:i4>2555913</vt:i4>
      </vt:variant>
      <vt:variant>
        <vt:i4>5</vt:i4>
      </vt:variant>
      <vt:variant>
        <vt:i4>0</vt:i4>
      </vt:variant>
      <vt:variant>
        <vt:i4>5</vt:i4>
      </vt:variant>
      <vt:variant>
        <vt:lpwstr/>
      </vt:variant>
      <vt:variant>
        <vt:lpwstr>_Toc1991182</vt:lpwstr>
      </vt:variant>
      <vt:variant>
        <vt:i4>2555913</vt:i4>
      </vt:variant>
      <vt:variant>
        <vt:i4>2</vt:i4>
      </vt:variant>
      <vt:variant>
        <vt:i4>0</vt:i4>
      </vt:variant>
      <vt:variant>
        <vt:i4>5</vt:i4>
      </vt:variant>
      <vt:variant>
        <vt:lpwstr/>
      </vt:variant>
      <vt:variant>
        <vt:lpwstr>_Toc1991181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PORTAL - MRPROCUREMENT</dc:title>
  <dc:subject>WORK\33524508\v.1</dc:subject>
  <dc:creator>cmf</dc:creator>
  <cp:keywords>38964.90</cp:keywords>
  <dc:description>Mills &amp; Reeve Emailed by clc at 02/04/2009 11:49:07</dc:description>
  <cp:lastModifiedBy>Gwyn</cp:lastModifiedBy>
  <cp:revision>96</cp:revision>
  <cp:lastPrinted>2019-02-08T19:32:00Z</cp:lastPrinted>
  <dcterms:created xsi:type="dcterms:W3CDTF">2023-11-28T17:08:00Z</dcterms:created>
  <dcterms:modified xsi:type="dcterms:W3CDTF">2023-11-29T11:55:00Z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0x0101001D3B3F1D27131047ABABA2D1C67B8491</vt:lpwstr>
  </property>
</Properties>
</file>